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DB" w:rsidRDefault="004835CE">
      <w:pPr>
        <w:pStyle w:val="pc"/>
      </w:pPr>
      <w:bookmarkStart w:id="0" w:name="_GoBack"/>
      <w:bookmarkEnd w:id="0"/>
      <w:r>
        <w:rPr>
          <w:rStyle w:val="s1"/>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r>
        <w:rPr>
          <w:rStyle w:val="s1"/>
        </w:rPr>
        <w:br/>
        <w:t>Қазақстан Республикасы Денсаулық сақтау министрінің 2021 жылғы 5 тамыздағы № ҚР ДСМ-75 бұйрығы</w:t>
      </w:r>
    </w:p>
    <w:p w:rsidR="00BE7CDB" w:rsidRDefault="004835CE">
      <w:pPr>
        <w:pStyle w:val="pc"/>
      </w:pPr>
      <w:r>
        <w:rPr>
          <w:rStyle w:val="s3"/>
        </w:rPr>
        <w:t xml:space="preserve">(2024.01.01. берілген </w:t>
      </w:r>
      <w:hyperlink r:id="rId6" w:history="1">
        <w:r>
          <w:rPr>
            <w:rStyle w:val="a4"/>
            <w:i/>
            <w:iCs/>
          </w:rPr>
          <w:t>өзгерістер мен толықтыруларымен</w:t>
        </w:r>
      </w:hyperlink>
      <w:r>
        <w:rPr>
          <w:rStyle w:val="s3"/>
        </w:rPr>
        <w:t>)</w:t>
      </w:r>
    </w:p>
    <w:p w:rsidR="00BE7CDB" w:rsidRDefault="004835CE">
      <w:pPr>
        <w:pStyle w:val="pc"/>
      </w:pPr>
      <w:r>
        <w:rPr>
          <w:rStyle w:val="s3"/>
        </w:rPr>
        <w:t> </w:t>
      </w:r>
    </w:p>
    <w:p w:rsidR="00BE7CDB" w:rsidRDefault="004835CE">
      <w:pPr>
        <w:pStyle w:val="pji"/>
      </w:pPr>
      <w:r>
        <w:rPr>
          <w:rStyle w:val="s3"/>
        </w:rPr>
        <w:t xml:space="preserve">ҚР Денсаулық сақтау министрінің м.а. 2022.16.08. № ҚР ДСМ-83 </w:t>
      </w:r>
      <w:hyperlink r:id="rId7" w:anchor="sub_id=100" w:history="1">
        <w:r>
          <w:rPr>
            <w:rStyle w:val="a4"/>
            <w:i/>
            <w:iCs/>
          </w:rPr>
          <w:t>бұйрығымен</w:t>
        </w:r>
      </w:hyperlink>
      <w:r>
        <w:rPr>
          <w:rStyle w:val="s3"/>
        </w:rPr>
        <w:t xml:space="preserve"> кіріспе жаңа редакцияда (</w:t>
      </w:r>
      <w:hyperlink r:id="rId8" w:history="1">
        <w:r>
          <w:rPr>
            <w:rStyle w:val="a4"/>
            <w:i/>
            <w:iCs/>
          </w:rPr>
          <w:t>бұр.ред.қара</w:t>
        </w:r>
      </w:hyperlink>
      <w:r>
        <w:rPr>
          <w:rStyle w:val="s3"/>
        </w:rPr>
        <w:t>)</w:t>
      </w:r>
    </w:p>
    <w:p w:rsidR="00BE7CDB" w:rsidRDefault="004835CE">
      <w:pPr>
        <w:pStyle w:val="pj"/>
      </w:pPr>
      <w:r>
        <w:rPr>
          <w:rStyle w:val="s0"/>
        </w:rPr>
        <w:t xml:space="preserve">«Халық денсаулығы және денсаулық сақтау жүйесі туралы» Қазақстан Республикасының Кодексі </w:t>
      </w:r>
      <w:hyperlink r:id="rId9" w:anchor="sub_id=70147" w:history="1">
        <w:r>
          <w:rPr>
            <w:rStyle w:val="a4"/>
          </w:rPr>
          <w:t>7-бабының 47) тармақшасына</w:t>
        </w:r>
      </w:hyperlink>
      <w:r>
        <w:rPr>
          <w:rStyle w:val="s0"/>
        </w:rPr>
        <w:t xml:space="preserve"> сәйкес </w:t>
      </w:r>
      <w:r>
        <w:rPr>
          <w:rStyle w:val="s0"/>
          <w:b/>
          <w:bCs/>
        </w:rPr>
        <w:t>БҰЙЫРАМЫН:</w:t>
      </w:r>
    </w:p>
    <w:p w:rsidR="00BE7CDB" w:rsidRDefault="004835CE">
      <w:pPr>
        <w:pStyle w:val="pj"/>
      </w:pPr>
      <w:r>
        <w:rPr>
          <w:rStyle w:val="s0"/>
        </w:rPr>
        <w:t xml:space="preserve">1. Осы бұйрыққа 1-қосымшаға сәйкес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hyperlink w:anchor="sub1" w:history="1">
        <w:r>
          <w:rPr>
            <w:rStyle w:val="a4"/>
          </w:rPr>
          <w:t>тізбесі</w:t>
        </w:r>
      </w:hyperlink>
      <w:r>
        <w:rPr>
          <w:rStyle w:val="s0"/>
        </w:rPr>
        <w:t xml:space="preserve"> бекітілсін.</w:t>
      </w:r>
    </w:p>
    <w:p w:rsidR="00BE7CDB" w:rsidRDefault="004835CE">
      <w:pPr>
        <w:pStyle w:val="pj"/>
      </w:pPr>
      <w:r>
        <w:rPr>
          <w:rStyle w:val="s0"/>
        </w:rPr>
        <w:t xml:space="preserve">2. Осы бұйрыққа </w:t>
      </w:r>
      <w:hyperlink w:anchor="sub2" w:history="1">
        <w:r>
          <w:rPr>
            <w:rStyle w:val="a4"/>
          </w:rPr>
          <w:t>2-қосымшаға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BE7CDB" w:rsidRDefault="004835CE">
      <w:pPr>
        <w:pStyle w:val="pj"/>
      </w:pPr>
      <w:r>
        <w:rPr>
          <w:rStyle w:val="s0"/>
        </w:rPr>
        <w:t>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p w:rsidR="00BE7CDB" w:rsidRDefault="004835CE">
      <w:pPr>
        <w:pStyle w:val="pj"/>
      </w:pPr>
      <w:r>
        <w:rPr>
          <w:rStyle w:val="s0"/>
        </w:rPr>
        <w:t xml:space="preserve">1) осы бұйрықты Қазақстан Республикасы Әділет министрлігінде мемлекеттік </w:t>
      </w:r>
      <w:hyperlink r:id="rId10" w:history="1">
        <w:r>
          <w:rPr>
            <w:rStyle w:val="a4"/>
          </w:rPr>
          <w:t>тіркеуді</w:t>
        </w:r>
      </w:hyperlink>
      <w:r>
        <w:rPr>
          <w:rStyle w:val="s0"/>
        </w:rPr>
        <w:t>;</w:t>
      </w:r>
    </w:p>
    <w:p w:rsidR="00BE7CDB" w:rsidRDefault="004835CE">
      <w:pPr>
        <w:pStyle w:val="pj"/>
      </w:pPr>
      <w:r>
        <w:rPr>
          <w:rStyle w:val="s0"/>
        </w:rPr>
        <w:t>2) осы бұйрықты ресми жарияланғаннан кейін оны Қазақстан Республикасы Денсаулық сақтау министрлігі интернет-ресурсында орналастыруды;</w:t>
      </w:r>
    </w:p>
    <w:p w:rsidR="00BE7CDB" w:rsidRDefault="004835CE">
      <w:pPr>
        <w:pStyle w:val="pj"/>
      </w:pPr>
      <w:r>
        <w:rPr>
          <w:rStyle w:val="s0"/>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E7CDB" w:rsidRDefault="004835CE">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BE7CDB" w:rsidRDefault="004835CE">
      <w:pPr>
        <w:pStyle w:val="pj"/>
      </w:pPr>
      <w:r>
        <w:rPr>
          <w:rStyle w:val="s0"/>
        </w:rPr>
        <w:t xml:space="preserve">5. Осы бұйрық алғашқы ресми </w:t>
      </w:r>
      <w:hyperlink r:id="rId11" w:history="1">
        <w:r>
          <w:rPr>
            <w:rStyle w:val="a4"/>
          </w:rPr>
          <w:t>жарияланған</w:t>
        </w:r>
      </w:hyperlink>
      <w:r>
        <w:rPr>
          <w:rStyle w:val="s0"/>
        </w:rPr>
        <w:t xml:space="preserve"> күнінен кейін күнтізбелік он күн өткен соң қолданысқа енгізіледі.</w:t>
      </w:r>
    </w:p>
    <w:p w:rsidR="00BE7CDB" w:rsidRDefault="004835CE">
      <w:pPr>
        <w:pStyle w:val="pj"/>
      </w:pPr>
      <w:r>
        <w:rPr>
          <w:rStyle w:val="s0"/>
        </w:rPr>
        <w:t> </w:t>
      </w:r>
    </w:p>
    <w:p w:rsidR="00BE7CDB" w:rsidRDefault="004835CE">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8"/>
      </w:tblGrid>
      <w:tr w:rsidR="00BE7CDB">
        <w:tc>
          <w:tcPr>
            <w:tcW w:w="2500" w:type="pct"/>
            <w:tcMar>
              <w:top w:w="0" w:type="dxa"/>
              <w:left w:w="108" w:type="dxa"/>
              <w:bottom w:w="0" w:type="dxa"/>
              <w:right w:w="108" w:type="dxa"/>
            </w:tcMar>
            <w:hideMark/>
          </w:tcPr>
          <w:p w:rsidR="00BE7CDB" w:rsidRDefault="004835CE">
            <w:pPr>
              <w:pStyle w:val="a3"/>
            </w:pPr>
            <w:r>
              <w:rPr>
                <w:rStyle w:val="s0"/>
                <w:b/>
                <w:bCs/>
              </w:rPr>
              <w:t xml:space="preserve">Қазақстан Республикасы </w:t>
            </w:r>
          </w:p>
          <w:p w:rsidR="00BE7CDB" w:rsidRDefault="004835CE">
            <w:pPr>
              <w:pStyle w:val="a3"/>
            </w:pPr>
            <w:r>
              <w:rPr>
                <w:rStyle w:val="s0"/>
                <w:b/>
                <w:bCs/>
              </w:rPr>
              <w:t>Денсаулық сақтау министрі</w:t>
            </w:r>
          </w:p>
        </w:tc>
        <w:tc>
          <w:tcPr>
            <w:tcW w:w="2500" w:type="pct"/>
            <w:tcMar>
              <w:top w:w="0" w:type="dxa"/>
              <w:left w:w="108" w:type="dxa"/>
              <w:bottom w:w="0" w:type="dxa"/>
              <w:right w:w="108" w:type="dxa"/>
            </w:tcMar>
            <w:hideMark/>
          </w:tcPr>
          <w:p w:rsidR="00BE7CDB" w:rsidRDefault="004835CE">
            <w:pPr>
              <w:pStyle w:val="pr"/>
            </w:pPr>
            <w:r>
              <w:rPr>
                <w:rStyle w:val="s0"/>
                <w:b/>
                <w:bCs/>
              </w:rPr>
              <w:t> </w:t>
            </w:r>
          </w:p>
          <w:p w:rsidR="00BE7CDB" w:rsidRDefault="004835CE">
            <w:pPr>
              <w:pStyle w:val="pr"/>
            </w:pPr>
            <w:r>
              <w:rPr>
                <w:rStyle w:val="s0"/>
                <w:b/>
                <w:bCs/>
              </w:rPr>
              <w:t>А. Цой</w:t>
            </w:r>
          </w:p>
        </w:tc>
      </w:tr>
    </w:tbl>
    <w:p w:rsidR="00BE7CDB" w:rsidRDefault="004835CE">
      <w:pPr>
        <w:pStyle w:val="pj"/>
      </w:pPr>
      <w:r>
        <w:rPr>
          <w:rStyle w:val="s0"/>
        </w:rPr>
        <w:t> </w:t>
      </w:r>
    </w:p>
    <w:p w:rsidR="00BE7CDB" w:rsidRDefault="004835CE">
      <w:pPr>
        <w:pStyle w:val="pji"/>
      </w:pPr>
      <w:bookmarkStart w:id="1" w:name="SUB1"/>
      <w:bookmarkEnd w:id="1"/>
      <w:r>
        <w:rPr>
          <w:rStyle w:val="s3"/>
        </w:rPr>
        <w:t xml:space="preserve">ҚР Денсаулық сақтау министрінің 2022.04.02. № ҚР ДСМ-11 </w:t>
      </w:r>
      <w:hyperlink r:id="rId12" w:history="1">
        <w:r>
          <w:rPr>
            <w:rStyle w:val="a4"/>
            <w:i/>
            <w:iCs/>
          </w:rPr>
          <w:t>бұйрығымен</w:t>
        </w:r>
      </w:hyperlink>
      <w:r>
        <w:rPr>
          <w:rStyle w:val="s3"/>
        </w:rPr>
        <w:t xml:space="preserve"> тізбе жаңа редакцияда (2022 ж. 1 қаңтардан бастап қолданысқа енгізілді) (</w:t>
      </w:r>
      <w:hyperlink r:id="rId13" w:anchor="sub_id=1" w:history="1">
        <w:r>
          <w:rPr>
            <w:rStyle w:val="a4"/>
            <w:i/>
            <w:iCs/>
          </w:rPr>
          <w:t>бұр.ред.қара</w:t>
        </w:r>
      </w:hyperlink>
      <w:r>
        <w:rPr>
          <w:rStyle w:val="s3"/>
        </w:rPr>
        <w:t xml:space="preserve">); ҚР Денсаулық сақтау министрінің 2022.06.04. № ҚР ДСМ-33 </w:t>
      </w:r>
      <w:hyperlink r:id="rId14" w:history="1">
        <w:r>
          <w:rPr>
            <w:rStyle w:val="a4"/>
            <w:i/>
            <w:iCs/>
          </w:rPr>
          <w:t>бұйрығымен</w:t>
        </w:r>
      </w:hyperlink>
      <w:r>
        <w:rPr>
          <w:rStyle w:val="s3"/>
        </w:rPr>
        <w:t xml:space="preserve"> (</w:t>
      </w:r>
      <w:hyperlink r:id="rId15" w:anchor="sub_id=1" w:history="1">
        <w:r>
          <w:rPr>
            <w:rStyle w:val="a4"/>
            <w:i/>
            <w:iCs/>
          </w:rPr>
          <w:t>бұр.ред.қара</w:t>
        </w:r>
      </w:hyperlink>
      <w:r>
        <w:rPr>
          <w:rStyle w:val="s3"/>
        </w:rPr>
        <w:t xml:space="preserve">); ҚР Денсаулық сақтау министрінің м.а. 2022.16.08. № ҚР ДСМ-83 </w:t>
      </w:r>
      <w:hyperlink r:id="rId16" w:anchor="sub_id=100" w:history="1">
        <w:r>
          <w:rPr>
            <w:rStyle w:val="a4"/>
            <w:i/>
            <w:iCs/>
          </w:rPr>
          <w:t>бұйрығымен</w:t>
        </w:r>
      </w:hyperlink>
      <w:r>
        <w:rPr>
          <w:rStyle w:val="s3"/>
        </w:rPr>
        <w:t xml:space="preserve"> (</w:t>
      </w:r>
      <w:hyperlink r:id="rId17" w:anchor="sub_id=1" w:history="1">
        <w:r>
          <w:rPr>
            <w:rStyle w:val="a4"/>
            <w:i/>
            <w:iCs/>
          </w:rPr>
          <w:t>бұр.ред.қара</w:t>
        </w:r>
      </w:hyperlink>
      <w:r>
        <w:rPr>
          <w:rStyle w:val="s3"/>
        </w:rPr>
        <w:t xml:space="preserve">) тізбе өзгертілді; ҚР Денсаулық сақтау министрінің 2023.09.01. № 3 </w:t>
      </w:r>
      <w:hyperlink r:id="rId18" w:history="1">
        <w:r>
          <w:rPr>
            <w:rStyle w:val="a4"/>
            <w:i/>
            <w:iCs/>
          </w:rPr>
          <w:t>бұйрығымен</w:t>
        </w:r>
      </w:hyperlink>
      <w:r>
        <w:rPr>
          <w:rStyle w:val="s3"/>
        </w:rPr>
        <w:t xml:space="preserve"> тізбе жаңа редакцияда (2023 ж. 1 қаңтардан бастап қолданысқа енгізілді) (</w:t>
      </w:r>
      <w:hyperlink r:id="rId19" w:anchor="sub_id=1" w:history="1">
        <w:r>
          <w:rPr>
            <w:rStyle w:val="a4"/>
            <w:i/>
            <w:iCs/>
          </w:rPr>
          <w:t>бұр.ред.қара</w:t>
        </w:r>
      </w:hyperlink>
      <w:r>
        <w:rPr>
          <w:rStyle w:val="s3"/>
        </w:rPr>
        <w:t xml:space="preserve">); ҚР Денсаулық сақтау министрінің 2023.17.02. № 25 </w:t>
      </w:r>
      <w:hyperlink r:id="rId20" w:history="1">
        <w:r>
          <w:rPr>
            <w:rStyle w:val="a4"/>
            <w:i/>
            <w:iCs/>
          </w:rPr>
          <w:t>бұйрығымен</w:t>
        </w:r>
      </w:hyperlink>
      <w:r>
        <w:rPr>
          <w:rStyle w:val="s3"/>
        </w:rPr>
        <w:t xml:space="preserve"> (2023 ж. 4 наурыздан бастап қолданысқа енгізілді) (</w:t>
      </w:r>
      <w:hyperlink r:id="rId21" w:anchor="sub_id=1" w:history="1">
        <w:r>
          <w:rPr>
            <w:rStyle w:val="a4"/>
            <w:i/>
            <w:iCs/>
          </w:rPr>
          <w:t>бұр.ред.қара</w:t>
        </w:r>
      </w:hyperlink>
      <w:r>
        <w:rPr>
          <w:rStyle w:val="s3"/>
        </w:rPr>
        <w:t xml:space="preserve">); 2023.31.10. № 159 </w:t>
      </w:r>
      <w:hyperlink r:id="rId22" w:history="1">
        <w:r>
          <w:rPr>
            <w:rStyle w:val="a4"/>
            <w:i/>
            <w:iCs/>
          </w:rPr>
          <w:t>бұйрығымен</w:t>
        </w:r>
      </w:hyperlink>
      <w:r>
        <w:rPr>
          <w:rStyle w:val="s3"/>
        </w:rPr>
        <w:t xml:space="preserve"> (2023 ж. 18 қарашадан бастап қолданысқа енгізілді) (</w:t>
      </w:r>
      <w:hyperlink r:id="rId23" w:anchor="sub_id=1" w:history="1">
        <w:r>
          <w:rPr>
            <w:rStyle w:val="a4"/>
            <w:i/>
            <w:iCs/>
          </w:rPr>
          <w:t>бұр.ред.қара</w:t>
        </w:r>
      </w:hyperlink>
      <w:r>
        <w:rPr>
          <w:rStyle w:val="s3"/>
        </w:rPr>
        <w:t>) тізбе өзгертілді</w:t>
      </w:r>
    </w:p>
    <w:p w:rsidR="00BE7CDB" w:rsidRDefault="004835CE">
      <w:pPr>
        <w:pStyle w:val="pr"/>
      </w:pPr>
      <w:r>
        <w:rPr>
          <w:rStyle w:val="s0"/>
        </w:rPr>
        <w:t>Қазақстан Республикасы</w:t>
      </w:r>
    </w:p>
    <w:p w:rsidR="00BE7CDB" w:rsidRDefault="004835CE">
      <w:pPr>
        <w:pStyle w:val="pr"/>
      </w:pPr>
      <w:r>
        <w:rPr>
          <w:rStyle w:val="s0"/>
        </w:rPr>
        <w:lastRenderedPageBreak/>
        <w:t>Денсаулық сақтау министрі</w:t>
      </w:r>
    </w:p>
    <w:p w:rsidR="00BE7CDB" w:rsidRDefault="004835CE">
      <w:pPr>
        <w:pStyle w:val="pr"/>
      </w:pPr>
      <w:r>
        <w:rPr>
          <w:rStyle w:val="s0"/>
        </w:rPr>
        <w:t>2021 жылғы 5 тамыздағы</w:t>
      </w:r>
    </w:p>
    <w:p w:rsidR="00BE7CDB" w:rsidRDefault="004835CE">
      <w:pPr>
        <w:pStyle w:val="pr"/>
      </w:pPr>
      <w:r>
        <w:rPr>
          <w:rStyle w:val="s0"/>
        </w:rPr>
        <w:t xml:space="preserve">№ ҚР ДСМ - 75 </w:t>
      </w:r>
      <w:hyperlink w:anchor="sub0" w:history="1">
        <w:r>
          <w:rPr>
            <w:rStyle w:val="a4"/>
          </w:rPr>
          <w:t>бұйрығына</w:t>
        </w:r>
      </w:hyperlink>
    </w:p>
    <w:p w:rsidR="00BE7CDB" w:rsidRDefault="004835CE">
      <w:pPr>
        <w:pStyle w:val="pr"/>
      </w:pPr>
      <w:r>
        <w:rPr>
          <w:rStyle w:val="s0"/>
        </w:rPr>
        <w:t>1-қосымша</w:t>
      </w:r>
    </w:p>
    <w:p w:rsidR="00BE7CDB" w:rsidRDefault="004835CE">
      <w:pPr>
        <w:pStyle w:val="pc"/>
      </w:pPr>
      <w:r>
        <w:t> </w:t>
      </w:r>
    </w:p>
    <w:p w:rsidR="00BE7CDB" w:rsidRDefault="004835CE">
      <w:pPr>
        <w:pStyle w:val="pj"/>
      </w:pPr>
      <w:r>
        <w:rPr>
          <w:rStyle w:val="s0"/>
        </w:rPr>
        <w:t> </w:t>
      </w:r>
    </w:p>
    <w:tbl>
      <w:tblPr>
        <w:tblW w:w="5368" w:type="pct"/>
        <w:jc w:val="center"/>
        <w:tblCellMar>
          <w:left w:w="0" w:type="dxa"/>
          <w:right w:w="0" w:type="dxa"/>
        </w:tblCellMar>
        <w:tblLook w:val="04A0" w:firstRow="1" w:lastRow="0" w:firstColumn="1" w:lastColumn="0" w:noHBand="0" w:noVBand="1"/>
      </w:tblPr>
      <w:tblGrid>
        <w:gridCol w:w="456"/>
        <w:gridCol w:w="599"/>
        <w:gridCol w:w="450"/>
        <w:gridCol w:w="450"/>
        <w:gridCol w:w="2858"/>
        <w:gridCol w:w="1645"/>
        <w:gridCol w:w="2353"/>
        <w:gridCol w:w="2923"/>
        <w:gridCol w:w="224"/>
        <w:gridCol w:w="547"/>
        <w:gridCol w:w="684"/>
        <w:gridCol w:w="693"/>
        <w:gridCol w:w="276"/>
        <w:gridCol w:w="276"/>
      </w:tblGrid>
      <w:tr w:rsidR="00BE7CDB">
        <w:trPr>
          <w:jc w:val="center"/>
        </w:trPr>
        <w:tc>
          <w:tcPr>
            <w:tcW w:w="5000" w:type="pct"/>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Тегін медициналық көмектің кепілдік берілген көлемі шеңберіндегі дәрілік заттар</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АХЖ- 10 коды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Аурудың (жағдайдың)атауы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Азаматтар санаты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Дәрілік заттарды тағайындау үшін көрсетілімдер (дәрежесі, сатысы, ағымының ауырлығы)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Дәрілік заттардың (дәрілік нысан) немесе медициналық бұйымдардың немесе арнайы емдік өнімдердің атауы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Анатомиялық-терапиялық-химиялық (АТХ) жіктеу коды</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айналым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I20- I25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Жүректің ишемиялық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Коронарлық тамырларды стенттеуден, аортокоронарлық шунттаудан, миокард инфарктісінен кейінгі науқастар. III-IV ФК кернеу стенокардиясы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Клопидогрел,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Ацетилсалицил қышқылы,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Тикагрелор,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B01AC24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Нитроглицерин, тіл астына себілетін аэрозоль, тіл астына себілетін дозаланған спрей, тіл астына салынатын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C01DA02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Изосорбид динитраты, спрей,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C01DA08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Бисопролол,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C07AB07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Амлодипин,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C08CA01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Аторвастатин,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C10AA05</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I10- I15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Артериалды гипертензия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2-4 дәрежелі қауіп; бүйректің созылмалы аурулары кезіндегі симптоматикалық артериялық гипертензия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Индапамид,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C03BA11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Метопролол,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Бисопролол,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C07AB07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Амлодипин,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C08CA01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Эналаприл,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Периндоприл,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C09AA04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Фозиноприл,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C09AA09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Кандесартан,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C09CA06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Базалық емнің тиімсіздігімен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Моксонидин,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C02AC05</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I47, I48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Аритмии</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xml:space="preserve">Жүрекшелердің фибрилляциясы (пароксизмальды, персистирлейтін, тұрақты), оның </w:t>
            </w:r>
            <w:r>
              <w:lastRenderedPageBreak/>
              <w:t>ішінде радиожиілікті аблацияны (РЖА)орындағаннан кейін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lastRenderedPageBreak/>
              <w:t>Варфарин,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Дабигатрана этексилат, капсулы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B01AE07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Дигоксин,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C01AA05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Пропафенон,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C01BC03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Амиодарон,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C01BD01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Бисопролол,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C07AB07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Верапамил,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C08DA01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I50, I42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Созылмалы жүрек жеткіліксіздігі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Дигоксин,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C01AA05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Торасемид,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Спиронолактон,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C03DA01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Бисопролол,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C07AB07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Карведилол,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C07AG02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Рамиприл,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C09AA05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Кандесартан,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C09CA06</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I05-I09,</w:t>
            </w:r>
          </w:p>
          <w:p w:rsidR="00BE7CDB" w:rsidRDefault="004835CE">
            <w:pPr>
              <w:pStyle w:val="pc"/>
            </w:pPr>
            <w:r>
              <w:t>I34-I39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Жүрек қақпақшаларының зақымдануы (протездік жүрек қақпақшалары бар науқастар)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Варфарин,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B01AA03</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I27.0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Бастапқы өкпе гипертензиясы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Илопрост, ингаляцияға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Бозентан,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C02KX01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Силденафил,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G04BE03</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Тыныс алу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J45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Бронхиалды астма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Сальбутамол, ингаляцияға арналған аэрозоль, небулайзерге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Сальметерол және Флутиказон, ингаляцияға арналған мөлшерленген аэрозоль, ингаляцияға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R03AK06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Формотерол және Будесонид, ингаляцияға арналған ұнтақ, ингаляцияға арналған мөлшерленген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R03AK07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Беклометазон, ингаляцияға арналған мөлшерленген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Будесонид, ұнтақ, ингаляцияға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Флутиказон, ингаляцияға арналған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R03BA05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Циклесонид, ингаляцияға арналған мөлшерленген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R03BA08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Монтелукаст, таблеткалар, оның ішінде шайнайтын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R03DC03</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J44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Өкпенің созылмалы обструктивті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Өршу және ремиссия сатысында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Индакатерол, ингаляцияға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R03AC18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Сальметерол және Флутиказон, ингаляцияға арналған аэрозоль, ингаляцияға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R03AK06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Формотерол және Будесонид, ингаляцияға арналған ұнтақ, ингаляцияға арналған мөлшерленген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R03AK07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Фенотерол және Ипратропия бромид, ингаляцияға арналған ерітінді, ингаляцияға арналған аэрозоль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R03AL01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Тиотропия бромид, ингаляцияға арналған ерітінді, ингаляцияға арналған ұнтағы бар капсулалар, ингалятормен жиынтықта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R03BB04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Рофлумиласт,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R03DX07</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J84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Өкпенің интерстициальді аурулары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бақылаудағы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Нинтеданиб,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L01XE31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Пирфенидон,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L04AX05</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Инфекциялық және паразиттік аурулар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
            </w:pPr>
            <w:r>
              <w:t>10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U07.1 U07.2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Коронавирус инфекциясы COVID 19</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xml:space="preserve">Тәуекел факторларынсыз </w:t>
            </w:r>
            <w:r>
              <w:lastRenderedPageBreak/>
              <w:t>жеңіл, орташа, ауырлық дәрежесі (ЖРВИ клиникасы)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lastRenderedPageBreak/>
              <w:t>Ибупрофен,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Пневмония, тромбоэмболия қаупінің факторлары бар ауырлығы орташа дәрежедегі пациенттерде болуы ықтимал жағдай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Дабигатран,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B01AE07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Ривароксабан,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B01AF01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Апиксабан,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B01AF02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Тері және тері асты клетчаткасының аурулары</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11</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L13, Q81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Буллезді эпидермолиз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Хлоргексидин*,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D08AC02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L10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Күлдіреуік</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Лоратадин,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R06AX13</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 қорыту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B18.2, К74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Бауыр циррозының сатысын қоса алғанда, созылмалы С вирустық гепатиті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Рибавирин,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Софосбувир,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J05AP08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бақылаудағы балалар</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Софосбувир и Ледипасвир,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J05AP51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B18.0, В18.1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Дельта агентімен және дельтасіз В вирустық гепатиті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Тенофовир,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J05AF07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Пэгинтерферон альфа 2а,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Пэгинтерферон альфа 2b, инъекция үшін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L03AB10</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K50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Крон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Месалазин, таблетка, түйіршіктер, суппозиторий, ректальді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A07EC02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Азатиоприн,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Устекинумаб, инъекцияға арналған ерітінді,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L04AC05</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K51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Ойық жаралы колит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Месалазин, таблетка, түйіршіктер, суппозиторий, ректальді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A07EC02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Азатиоприн,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L04AВ06</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K25- K26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Асқазан мен 12 елі ішектің ойық жарасы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Асқыну кезеңінде. Антибактериалды препараттар H. Pylori анықталған кезде тағайындалады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Висмута трикалия дицитрат,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A02BX05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капсула, ауыз суспензиясын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Кларитромицин,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Метронидазол,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J01XD01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қан ұю ағзаларының аурулары және иммундық механизмді тартатын жеке бұзылулар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D45-47.9, С81- С96 D56, D57, D59.5, D61, D69.3, D76.0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Миелодиспластикалық синдромдарды қоса алғанда, лимфоидты, қан түзетін және оларға ұқсас тіндердің қатерлі ісіктері, қанның кейбір ауруларын қоса алғанда, оның ішінде апластикалық анемия мен имунды тромбоцитопения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Верификацияланған диагноз кезіндегі 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Элтромбопаг,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B02BX05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зета,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бета,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альфа,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Дексаметазон,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Хлорамбуцил,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Мелфалан,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таблеткалар,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Меркаптопурин,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Цитарабин, инъекция үшін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Винбластин, ерітінді дайындауға арналған лиофилизат,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Иматиниб,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Дазатиниб,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Нилотиниб,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Руксолитиниб,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L01XE18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Ибрутиниб,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L01XE27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Гидроксикарбамид,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L01XX05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Третиноин*,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L01XX14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Интерферон альфа 2b, инъекция үшін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капсулалар,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Талидомид,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Леналидомид,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Клодрон қышқылы,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M05BA02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Деферазирокс,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V03AC03</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19</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 91.0,С 92.1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лимфобластикалық л лейкоз, созылмалы миелоидты лейкоз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Понатиниб,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L01XE24</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D66- D68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Қанның ұю факторларының тұқым қуалайтын тапшылығы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VIII қанның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VIII қанның ұю факторы (рекомбинантты), лиофилизат / вена ішіне енгізуге арналған ерітінді дайындауға арналған лиофилизирленген ұнтақ / инъекцияға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Ингибиторға қарсы коагулянттық кешен, инфузия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Қанның ұю факторы IX (плазмалық), вена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Қанның ұю факторы IX (рекомбинантты), көктамыр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Виллебранд факторы және біріктіріп қанның ұю факторы VIII, инфузия үшін ерітінді дайындауға арналған лиофилизат / вена ішіне енгізу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Эптаког альфа (белсендірілген), көктамыр ішіне енгізу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B02BD08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Эмицизумаб,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В02ВХ06</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21</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D80- D89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Аутоиммунды аурулар және иммун тапшылығы жағдайлары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Адамның қалыпты иммуноглобулині, инъекцияға арналған ерітінді, инфузияға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J06BA01/ J06BA02</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Эндокриндік жүйе аурулары, тамақтанудың бұзылуы және зат алмасудың бұзылуы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E10-Е11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Қант диабеті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типті қант диабетінің барлық кезеңдері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Метформин,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Гликлазид,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A10BB09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Глимепирид,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A10BB12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Линаглиптин,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A10BH05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Репаглинид,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A10BX02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Вилдаглиптин,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А10ВН02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типті қант диабетінің барлық кезеңдері мен дәрежелері. Семіздік және жүрек-қан тамырлары асқынуларының қауіп факторлары болған кезде (қосымша терапия) эндокринологтың тағайындауы бойынша.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Лираглутид, тері астына енгізуге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A10BJ02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Дулаглутид, тері астына енгізуге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A10BJ05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Ликсисенатид,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A10BJ03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Дапаглифлозин,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A10BK01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Канаглифлозин,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A10BK02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Эмпаглифлозин,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A10BK03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 және II типті қант диабетінің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лизпро,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аспарт,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глулизин,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еритін гендік-инженерлік инсулин,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тәулік бойы әсер ететін (орташа) гендік-инженерлік инсулин изофан,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екі фазалы гендік-инженерлік инсулин,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Әсері орташа инсулинмен біріктірілген екі фазалы Инсулин аспарт (әсері қысқа және орташа инсулин аналогтарының қоспасы),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гларгин,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A10AE04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детемир,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A10AE05</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бақылаудағы 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типті қант диабетінің барлық сатылары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Метформин,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 және II типті қант диабетінің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лизпро,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аспарт,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глулизин,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еритін гендік-инженерлік инсулин,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тәулік бойы әсер ететін (орташа) гендік-инженерлік инсулин изофан,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Адамнан алынған екі фазалы гендік-инженерлік инсулин,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Әсері орташа инсулинмен біріктірілген екі фазалы Инсулин аспарт (әсері қысқа және орташа инсулин аналогтарының қоспасы),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A10AD05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гларгин,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A10AE04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детемир,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A10AE05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rFonts w:eastAsia="Times New Roman"/>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 инъекциясынан кейінгі ауыр гипогликемиялық жағдайлар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Глюкагон, жиынтығында еріткіші бар инъекцияға арналған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Н04АА01</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23</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E23.2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Қанттық емес диабет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Десмопрессин, ауызша лиофилизат;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H01BA02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E00-E03, E89.0, Е05, Е20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Гипотиреоз/ Гипертиреоз/ Гипопаратиреоз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Верификацияланған диагноз. Гипотиреоз Верификацияланған диагноз Гипертиреоз Верификацияланған диагноз Гипопаратиреоз</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Левотироксин,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H03AA01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Тиамазол,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H03BB02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E22 (қоспағанда Е22.8), D35.2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Гипофиздің гормондық белсенді ісіктері.Акромегалия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Зерттеп-қарау деректерімен верификацияланған диагноз</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Бромокриптин,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G02CB01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Каберголин,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G02CB03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Октреотид, инъекцияға арналған суспензия дайындауға арналған микросфералар, инъекцияға арналған суспензия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H01CB02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Ланреотид, теріастылық инъекцияға арналған ерітінді, суспензия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H01CB03</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26</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Е23.0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Гипофиздік нанизм, Шерешевского - Тернера синдромы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Зерттеп-қарау деректерімен верификацияланған диагноз</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Соматропин, инъекциялық ерітінді дайындауға арналған лиофилизирленген ұнтақ,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H01AC01</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27</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Е22.8, E30.1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Орталық генездің ерте (алдын ала, жіті) жыныстық дамуы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Зерттеп-қарау деректерімен верификацияланған диагноз</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Трипторелин, инъекция үшін суспензия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L02AE04</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28</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E83.0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Гепатоцеребральды дистрофия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 ағымы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Пеницилламин, таблетка/капсула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М01СС01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E75.2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Басқа сфинголипидоздар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Гоше ауруы (Ауырлық дәрежесіне байланыссыз, 1 және 3 типі)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Имиглюцераза, инфузия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Фабри ауруы (Барлық сатылары мен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Агалзидаза альфа,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Агалзидаза бета, инфузия үшін ерітінді дайындауға арналған концентрат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A16AB04</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E76.0 E76.1, E76.2, E76.3, E76.8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Мукополисахаридоз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типі (Гурлер синдромы)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Ларонидаза,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Мукополисахаридоз 1-3 типі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Идурсульфаза,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Идурсульфаза бета,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А16АВ16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Мукополисахаридоз 6 типі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Галсульфаза,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Мукополисахаридоз IVА типі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Элосульфаза альфа,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A16AB12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Е84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Цистикалық фиброз (Муковисцидоз)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 дәрежесіне қарамастан барлық түрлері, пациенттер өмір бойы бір өндірушінің дәрілік препараттарын қабылдайды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Мультиферменттер (липаза, протеаза және т.б.), құрамында кішімикросфералар бар ішекте еритін қабықтағы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A09AA02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 дәрежесіне қарамастан барлық түрлері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Тобрамицин, капсуладағы ингаляцияға арналған ұнтақ, ингаляцияға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J01GB01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Натрий колистиметаты, инъекция немесе инфузия үшін ерітінді дайындауға арналған ұнтақ, ингаляцияға арналған ерітіндіге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Дорназа альфа, ингаляцияға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R05CB13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Урсодезоксихол қышқылы,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A05AA02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Ципрофлоксацин,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J01MA02</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32</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E88.1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Берардинелли-Сейптің туа біткен жалпыланған липодистрофиясы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Метрелептин, инъекция үшін ерітінді дайындауға арналған лиофилизацияланған 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A16AA07</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Сүйек-бұлшықет жүйесі мен дәнекер тін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Ювенильді артрит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Бірінші желілік терапияның тиімсіз болуы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Этанерцепт, инъекцияға арналған ерітінді, инъекцияға арналған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L04АВ01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M05-М06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Ревматоидты артрит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таблеткалар, инъекцияға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таблеткалар,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Лефлуномид,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Ритуксимаб, көктамыр ішіне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Тоцилизумаб, тері астына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L04AС07</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M32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Жүйелі қызыл жегі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Микофеноловая кислота,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Азатиоприн,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Гидроксихлорохин,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P01BA02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М33-М33.9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Дерматополимиозит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Микофенол қышқылы,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таблеткалар,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М34-М34.9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Жүйелік склероз (жүйелік склеродерма)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Амлодипин,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C08CA01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Циклофосфамид, таблеткалар, көктамыр ішіне және бұлшықет ішіне енгізу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 Рейно феноменін дигитальды жаралармен емдеу үшін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Бозентан,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C02KX01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М35.2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Бехчет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Триамцинолон,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D07AB09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H02AB04</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М45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Анкилозды спондилит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Сульфасалазин,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А07ЕС01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Индометацин,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М01АВ01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бірінші кезектегі терапия тиімсіз болған кезде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Бұрын препаратты қабылдаған пациенттерге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L04AB04</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Нерв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G80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Церебральді сал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Динамикалық бақылауда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Эпилепсия тәрізді ұстамалар болған жағдайда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Топирамат,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Вальпрой қышқылы, таблетка, капсула, түйіршік, шәрбат, ішуге арналған тамшы дәрі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N03AG01</w:t>
            </w:r>
          </w:p>
        </w:tc>
      </w:tr>
      <w:tr w:rsidR="00BE7CDB">
        <w:trPr>
          <w:trHeight w:val="221"/>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7CDB" w:rsidRDefault="004835CE">
            <w:pPr>
              <w:pStyle w:val="p"/>
              <w:spacing w:line="221" w:lineRule="atLeast"/>
            </w:pPr>
            <w:r>
              <w:t>Спазмалық жағдайда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spacing w:line="221" w:lineRule="atLeast"/>
            </w:pPr>
            <w:r>
              <w:t>Диазепам,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spacing w:line="221" w:lineRule="atLeast"/>
            </w:pPr>
            <w:r>
              <w:t>N05BA01</w:t>
            </w:r>
          </w:p>
        </w:tc>
      </w:tr>
      <w:tr w:rsidR="00BE7CDB">
        <w:trPr>
          <w:trHeight w:val="327"/>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Баклофен,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M03BX01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G35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Жайылмалы беріш</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Ауру ағынының барлық түрлері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Интерферон бета 1а, бұлшықет ішіне енгізуге арналған ерітінді дайындауға арналған лиофилизат,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Интерферон бета 1 b, инъекция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Пегинтерферон бета-1а, тері астына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L03АВ13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Глатирамера ацетат, тері астына енгізуге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L03AX13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Терифлуномид,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L04AA31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Диметилфумарат, таблетка/капсула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Жоғары белсенді және жылдам прогрессивті формалар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Натализумаб, инфузия үшін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L04AA23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Окрелизумаб, ерітінді дайындауға арналған концентрат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L04AA36</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G40.0-G40.9, Q85.1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Эпилепсия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Карбамазепин,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Вальпрой қышқылы, таблетка, капсула, түйіршіктер, шәрбат, ішуге арналған тамшылар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N03AG01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Окскарбазепин,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Ламотриджин, таблетка, шайнайтын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Топирамат,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Леветирацетам,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Сирек кездесетін және фармакорезистентті түрлері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Тетракозактид, инъекцияға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Этосуксимид,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Вигабатрин, таблетка, ішуге арналған суспензия дайындау үшін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N03AG04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Сультиам,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Лакосамид,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Перампанел,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N03AX22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Фенитоин,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Зонисамид,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Стирипентол, капсула, ішуге арналған суспензия дайындау үшін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N03AX17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Клобазам,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N05BA09</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G70.2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Миастения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Неостигмин,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N07AA01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Пиридостигмина бромид,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N07AA02</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G71.0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Дюшен бұлшық ет дистрофиясы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турған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Дефлазакорт,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DMD генінде нонсенс-мутациясы расталған 2 және одан жоғары жастағы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Аталурен, ауыз арқылы қабылдауға арналған суспензия үшін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M09AX03</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45</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G12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Жұлын бұлшықет атрофиясы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Нусинерсен, интратекальді енгізуге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M09AX07</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Психикалық бұзылулар мен мінез-құлықтың бұзылуы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F00-F99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Психикалық аурулар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Тригексифенидил,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N04AA01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Хлорпромазин,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Левомепромазин,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Трифлуоперазин,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Галоперидол, таблетка, инъекцияға арналған майлы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Клозапин,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N05AH02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Оланзапин,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N05AH03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N05AX08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Палиперидон, таблетка, бұлшықет ішіне енгізу үшін инъекцияға арналған әсері ұзақ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N05AX13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Диазепам,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Амитриптилин,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N06AA09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Венлафаксин,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N06AX16</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Кейбір инфекциялық және паразиттік аурулар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А15-А19 Z20.1 R76.1 Y58.0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Туберкулез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Қарқынды және қолдау фазалары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Пиридоксин,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A11HA02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 ішуге арналған суспензия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Кларитромицин,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Стрептомицин, бұлшықет ішіне енгізу үшін ерітінді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J01GA01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Канамицин, инъекция үшін ерітінді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J01GB04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Амикацин, инъекцияға арналған ерітінді, инъекция үшін ерітінді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J01GB06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Левофлоксацин,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J01MA12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Моксифлоксацин,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J01MA14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Линезолид,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J01XX08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Аминосалицил қышқылы және оның туындылары, таблетка, түйіршіктер, ішуге арналған ерітінді дайындауға арналған дозаланған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Циклосерин,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Рифампицин,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Капреомицин, инъекция үшін ерітінді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J04AB30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Изониазид, таблетка, шәрбат,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Протионамид,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Пиразинамид,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J04AK01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Этамбутол, инъекцияға арналған ерітінді,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J04AK02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Бедаквилин,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J04AK05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Деламанид,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J04AK06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Рифампицин және Изониазид,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J04AM02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Рифампицин, Пиразинамид, Этамбутол және Изониазид,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J04AM06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Клофазимин,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J04BA01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В20-В24, Z20.6, Z20.1, Z29.2, Z29.8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АИТВ инфекциясы, дейінгі және постконтакты АИТВ инфекциясының, АИТВ қауымдастырылған ауруларынның алдын алу үшін</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 дейінгі және постконтакты АИТВ инфекциясының, АИТВ қауымдастырылған ауруларынның алдын алуды жүргізу үшін.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Дарунавир,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J05AE10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Зидовудин, капсула,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J05AF01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Ламивудин,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J05AF05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Абакавир,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J05AF06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Тенофовир,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J05AF07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Невирапин, таблетка, пероральді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J05AG01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Эфавиренз,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J05AG03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Этравирин,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J05AG04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Зидовудин және Ламивудин,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Ламивудин және Абакавир,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Тенофовира дизопроксил және Эмтрицитабин,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Зидовудин, Ламивудин және Абакавир,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Эмтрицитабин, Тенофовира дизопроксил және Эфавиренз,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Эмтрицитабин, Тенофовира дизопроксил және Рилпивирин,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Лопинавир және Ритонавир,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Ламивудин, Абакавир және Долутегравир,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Дарунавир және Кобицистат,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J05AR14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Долутегравир,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J05AX12</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Жаңа өспелер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С00-С97, D00- D48 (за искл D35.2)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Онкологиялық аурулар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Таргеттік терапияның сезімтал сатысына қарамастан қатерлі жаңа өспелер</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альфа,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зета,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бета,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Ципротерон, таблетка,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G03HA01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Темозоломид,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L01AX03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Тегафур,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L01BC03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Капецитабин,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L01BC06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Трастузумаб, инъекцияға арналған ерітінді; инфузияға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L01XC03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Иматиниб,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Гефитиниб,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Эрлотиниб,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Сунитиниб,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Сорафениб,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Лапатиниб,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Афатиниб,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Вемурафениб,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L01XE15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Дабрафениб,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L01XE23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Траметиниб,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L01XE25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Осимертиниб,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L01XE35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Кобиметиниб,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L01XE38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Лейпрорелин, лиофилизат тері астына енгізу үшін ерітінді дайындауға арналған, инъекцияға арналған суспензия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L02AE02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Гозерелин, тері астына енгізуге арналған ұзақ әсер ететін имплантат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L02AE03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Трипторелин, лиофилизат инъекцияға арналған суспензия дайындау үшін</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L02AE04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Тамоксифен,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Торемифен,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Фулвестрант, бұлшықет ішіне енгізуге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Бикалутамид,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L02BB03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Энзалутамид, капсулы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Анастрозол,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L02BG03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Летрозол,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L02BG04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Филграстим,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Интерферон альфа 2а,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Интерферон альфа 2b,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БЦЖ вакцинасы, интравизикальді енгізу үшін суспензия дайындауға арналған ұнтақ еріткішпен жиынтықта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L03AX03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Клодрон кислота,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M05BA02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M05BA08</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50</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С47.3 С47.4 С47.5 С47.6 С47.8 С47.9 С48.0 С74.0 С74.1 С74.9 С76.0 С76.1 С76.2 С76.7 С76.8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Нейробластома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Изотретиноин,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D10BA01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Паллиативтік көмек</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Симптоматикасы болған кездегі барлық сатысы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Метоклопрамид, таблетка,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A03FA01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Бисакодил, таблетка, ректальді суппозиторийлер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Лактулоза, сироп</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A06AD11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Фуросемид,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Торасемид,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Спиронолактон,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C03DА01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Пропранолол,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C07AA05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Дексаметазон,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Кетопрофен, инъекцияға арналған ерітінді, таблетка, капсула, суппозиторий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Морфин, инъекцияға арналған ерітінді;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Фентанил, трансдермальді емдік жүйе</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N02AB03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Трамадол, таблетка, инъекцияға арналған ерітінді, капсула, суппозитория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N02AX02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Карбамазепин,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Диазепам, таблетка,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N05BA01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Амитриптилин, таблетка, драже,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N06AA09</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Ағзалар мен тіндерді ауыстырып салудан кейінгі жағдайлар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Z94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Ағзалар мен тіндерді ауыстырып салудан кейінгі жағдайлар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сатылары мен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Сульфаметоксазол және Триметоприм,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J01EE01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Флуконазол,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J02AC01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Итраконазол*,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J02AC02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Валацикловир,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J05AB11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Микофенол қышқылы,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Такролимус,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Азатиоприн,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L04AX01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Несеп-жыныс жүйесі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N00-N08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Үдемелі гломерулярлық аурулар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байқаудағы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Циклофосфамид, таблетка, венаға және бұлшықетке енгізу үшін ерітінді дайындауға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Микофенол қышқылы,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N18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Ренальді анемиямен бүйректің созылмалы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байқаудағы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Жоспарлы диализ алатын пациенттерді қоспағанда, ІІІ-ІV-V сатылары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сульфаты,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B03AA07</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Метокси полиэтиленгликоль-эпоэтина бета, венаішілік және теріастылық инъекцияларға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альфа,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зета,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бета,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Севеламер, ауыз арқылы қолданылатын суспензия дайындауға арналған ұнтақ,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V03AE02</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Тегін медициналық көмектің кепілді көлемі шеңберіндегі медициналық бұйымдар мен арнайы емдік өнімдер</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Эндокриндік жүйе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E10- Е11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Қант диабеті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байқаудағы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Инсулинге тәуелді диабеттің барлық сатысы мен ауырлық дәрежесі</w:t>
            </w: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Шприц-қаламға арналған инелер</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Несептегі кетондық денелерді анықтауға арналған тест жолақтары</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Таңбалануы бір реттік инсулиндік шприцтер</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Инсулинмен қарқынды емдеу аясындағы қант диабеті бар пациенттер - инсулиннің көптеген инъекциялық режимі (помпалық инсулин емі) Аралас типті әсер ететін инсулиннің 2 инъекциясы режимі аясындағы қант диабеті бар пациенттер Базалды инсулин терапиясы аясындағы қант диабеті бар пациенттер</w:t>
            </w: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Тест жолақтар анықтау үшін қандағы глюкоза</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пациентке жылына 1460 жолақ</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пациентке жылына 730 жолақ</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пациентке жылына 365 жолақ</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18 жасқа дейінгі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Инсулиндік помпалар**</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Инсулиндік помпаларға арналған инфузиялық жинақ</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Инсулиндік помпаларға арналған резервуар</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Паллиативтік көмек</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56</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Белгілері бар барлық кезеңдер</w:t>
            </w: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Бір компонентті дренаждалатын илео/колостомалық нәжіс қабылдағыш қорғау пастасымен жиынтықта</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Зат алмасуының бұзылуы</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57</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Е70.0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Фенилкетонурия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барлық санаттар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формалар, өмір бойы терапия</w:t>
            </w: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Емдік ақуызы төмен тағамдар мен фенилаланин мөлшері төмен тағамдар</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Тері мен тері асты шелмайының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L13, Q81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Буллалы эпидермолиз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бақылауда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сатылары мен ауырлық дәрежесі</w:t>
            </w: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Күмісі бар майланған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Фармпрепаратсыз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Стерильді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Абсорбциялайтын стерильді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Абсорбциялайтын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Бұласыр*</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Гидротюль, гидроактивті майланған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Перуан бальзамы бар майланған таңғыш*</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Стерильді майлықтар*</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Бекітетін созылмалы бинт*</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Бекітетін бинт*</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Торлы құбырлы бинт*</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Жұмсақ стерильді емес мақталы бинт*</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9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Хлорамфеникол негізіндегі стерильді таңғыш*</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Ерте жасанды немесе аралас тамақтандыру</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
            </w:pPr>
            <w:r>
              <w:t>59</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O92.0, O92.3, O92.4, O92.7</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Ерте жасанды немесе араласқан емізу ***</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жасқа дейінгі балалар</w:t>
            </w: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Емшек сүтіне бейімделген алмастырғыштар</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Абсолютті көрсеткіштер:</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жасанды емізу:</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медициналық:</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емізетін ананың ауруы: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АИТВ инфекциясы, туберкулездің белсенді түрі;</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баланың ауруы: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расталған туа біткен лактазды жеткіліксіздік, галактоземия, фенилкетонурия, "үйеңкі шәрбаты" ауруы;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әлеуметтік: асырап алынған балалар:</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Салыстырмалы көрсеткіштер:</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жасанды емізу:</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 медициналық:</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жасанды және аралас емізу:</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медициналық:</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 әлеуметтік:</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көпұрықтық жүктіліктен туған балалар;</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білім беру ұйымдарында күндізгі оқу нысаны бойынша оқитын аналардың балалары</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27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 ананың стационарлық емі</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 Ересектерге арналған міндетті әлеуметтік медициналық сақтандыру жүйесіндегі дәрілік заттар</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айналым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I70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Атеросклероз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байқаудағы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Клопидогрел,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B01AC04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Ацетилсалициловая кислота,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B01AC06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Симвастатин,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C10AA01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Аторвастатин,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C10AA05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Тыныс алу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J13-J16, J18</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Ауруханадан тыс пневмония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ішуге арналған суспензия дайындауға арналған ұнтақ, таблетка,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 қорыту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К21.0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Гастроэзофагальді рефлюкс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Өршу кезеңінде</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Фамотидин,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А02ВА03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қан ұю ағзаларының аурулары және иммундық механизмді тартатын жекелеген бұзылулар</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D50</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тапшылығы анемиясы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фертильді кезеңдегі әйелдер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ІІ, ІІІ дәрежелі темір тапшылығы анемиясының анықталған диагнозы</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сульфаты, аскорбин қышқылы бар бір компонентті/біріктірілген, таблетка,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B03AA07/ B03AЕ10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D55-64.9, D69 (искл D69.3)</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Апластикалық анемияны қоса алғанда, гематологиялық аурулар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Анықталған диагноз кезіндегі барлық ауырлық дәрежесі мен кезеңдері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Элтромбопаг,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B02BX05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зета,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бета,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альфа,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Деферазирокс,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V03AC03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Сүйек-бұлшықет жүйесінің және дәнекер тіндердің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6</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M02</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Реактивті артрит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Сульфасалазин,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A07EC01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Доксициклин,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J01AA02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ішуге арналған суспензия дайындауға арналған ұнтақ, капсула,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Ципрофлоксацин,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J01MA02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Диклофенак,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M01AB05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7</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М15-М19</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Артроздар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Диклофенак,таблетка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M01AB05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Мелоксикам,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M01AC06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8</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М30, М31</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Түйінді полиартерит пен сол тектес жағдайлар; Басқа өлі еттендіруші васкулопатиялар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Фолиевая кислота,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B03BB01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Циклофосфамид, таблетка, вена ішіне және бұлшықетке енгізу үшін ерітінді дайындауға арналған лиофилизат</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Нерв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9</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G30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Альцгеймер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Донепезил,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N06DA02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Мемантин,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N06DX01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10</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G20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Паркинсон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Ауырлығының барлық сатылары мен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Леводопа и Карбидопа,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N04BA02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Прамипексол,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N04BC05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Разагилин,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N04BD02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11</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G50, G51, G52, G54</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Бассүйек нервілерінің зақымданулары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Ауырлығының барлық сатылары мен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Карбамазепин,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48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Көз және есту мүшесі аурулары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12</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 J32</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 созылмалы синусит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ішуге арналған суспензия дайындауға арналған ұнтақ, таблеткалар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ішуге арналған суспензия дайындауға арналған ұнтақ, капсула,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13</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J30.1-J30.4</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Аллергиялық ринит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Лоратадин,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R06AX13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Беклометазон, мұрын спрейі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R01AD01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14</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Н66, Н67</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 созылмалы іріңді отит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ішуге арналған суспензия дайындауға арналған ұнтақ, таблеткалар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таблетка, капсула, ішке қабылдауға арналған суспензияны дайындауға арналған ұнтақ, ішке қабылдауға арналған суспензияны дайындауға арналған түйіршіктер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15</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H16</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 созылмалы кератит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Офлоксацин,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S01AE01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Тобрамицин,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S01AA12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Ацикловир, көз жақпа майы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S01AD03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16</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 H10, H11, Н20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 созылмалы блефарит / конъюнктивит / иридоциклит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Хлорамфеникол,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Тобрамицин,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S01AA12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17</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H40-Н42</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Глаукома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 адамдар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Тимолол,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S01ED01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Латанопрост, көз тамшылары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S01EE01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Тері мен тері асты шелмайының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18</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L51</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Эритема көп пішінді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санаттар</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Гидрокортизон, жақпа май</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19</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L40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Псориаз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Устекинумаб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L04AC05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20</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M07.3</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Псориатикалық артропатиялар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Сульфасалазин,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A07EC01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Лефлуномид,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L04AA13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Диклофенак,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M01AB05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Голимумаб,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L04AВ06</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Устекинумаб, инъекцияға арналған ерітінді</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L04AC05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Несеп-жыныс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21</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N40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Қуықасты безінің гиперплазиясы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дәрежесі мен сатылары</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Доксазозин,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C02CA04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Дутастерид,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G04CB02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22</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N60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Сүт безінің қатерсіз дисплазиясы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дәрежесі мен сатылары</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Бромокриптин,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G02CB01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Тамоксифен,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L02BA01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23</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N80</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Эндометриоз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Барлық дәрежесі мен сатылары</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Диеногест,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G03DB08</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Левоноргестрел,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G03AC03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24</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N11, N30, N34, N41.0, N41.1</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Несеп-жыныс жүйесінің созылмалы инфекциялары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ересектер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капсула,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Цефиксим, ішуге арналған суспензия, капсулалар</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J01DD08</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Сульфаметоксазол және Триметоприм,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J01EE01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Ципрофлоксацин,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J01MA02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Нитрофурантоин,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J01XE01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
            </w:pPr>
            <w:r>
              <w:t>26</w:t>
            </w:r>
          </w:p>
        </w:tc>
        <w:tc>
          <w:tcPr>
            <w:tcW w:w="3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I47, I48</w:t>
            </w:r>
          </w:p>
        </w:tc>
        <w:tc>
          <w:tcPr>
            <w:tcW w:w="11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Аритмии</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Динамикалық байқауда тұрған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Жүрекшелердің фибрилляциясы (пароксизмальды, персистирлейтін, тұрақты), оның ішінде радиожиілікті аблацияны (РЖА) орындағаннан кейін</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Варфарин,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B01AA03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Дигоксин,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C01AA05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Пропафенон,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C01BC03</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Амиодарон,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C01BD01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Бисопролол,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C07AB07</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Верапамил, таблетка, капсула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C08DA01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Апиксабан,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B01AF02</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Ривароксабан,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B01AF01</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Дабигатрана этексилат, капсулы</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B01AE07</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Пропранолол, таблетка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C07AA05</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 </w:t>
            </w:r>
          </w:p>
        </w:tc>
      </w:tr>
      <w:tr w:rsidR="00BE7CDB">
        <w:trPr>
          <w:jc w:val="center"/>
        </w:trPr>
        <w:tc>
          <w:tcPr>
            <w:tcW w:w="45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 18 жасқа дейінгі балалар үшін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45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айналым жүйесінің аурулары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I33, I 01.1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Инфекциялық эндокардит (жіті/жітілеу)</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Стационарда емделуден кейін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Ампициллин, инъекцияларға арналған ұнтақ</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инъекцияларға арналған ұнтақ</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Цефтриаксон, инъекцияларға арналған ұнтақ</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J01DD04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Тек қана беталактамды антибиотикпен бірге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Гентамицин, инъекцияға арналған ерітінді</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J01GB03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45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Тыныс алу ағзаларының аурулары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 00-J06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Жоғарғы тыныс жолдарының көптеген жəне орналасу орны анықталмаған жіті инфекциялары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суппозиторий, ішуге арналған ерітінді, ішуге арналған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J12 J 13-J16 J18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Пневмония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 ішке қабылдау үшін суспензия дайындауға арналған түйіршіктер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 20- J22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Төменгі тыныс жолдарының респираторлық анықталмаған жіті инфекциясы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суппозиторий, ішуге арналған ерітінді, ішуге арналған суспензия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Бактериялық инфекция қосылған кезде</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 ішке қабылдау үшін суспензия дайындауға арналған ұнтақ</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Бронх обструкциясы кезінде</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Сальбутамол, ингаляцияларға арналған аэрозоль, небулайзерге арналған ерітінді</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R03AC02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J32 J35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Бадамшалар мен аденоидтардың синуситі/ аурулары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 ішке қабылдау үшін суспензия дайындауға арналған ұнтақ</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 ішке қабылдау үшін суспензия дайындауға арналған түйіршіктер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J30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Вазомоторлық және аллергиялық ринит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Цетиризин, таблетка, ішуге арналған ерітінді</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R06AE07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Лоратадин, таблетка, шәрбат</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R06AX13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1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Беклометазон, мөлшерленген назальды спрей</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R01AD01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45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 қорыту ағзаларының аурулары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K21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Гастроэзофагеальды рефлюкс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Ранитидин, таблетка</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A02BA02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Эзомепразол, капсула, таблетка</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Метоклопрамид, таблетка</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A03FA01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Домперидон, таблетка</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A03FA03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K29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Гастрит және дуоденит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Ранитидин,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Эзомепразол,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Метоклопрамид,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A03FA01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Домперидон,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A03FA03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Бактерияға қарсы препараттар H.Pylorі анықтаған кезде тағайындалады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Кларитромицин,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Метронидазол,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J01XD01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K60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Артқы өтіс пен тік ішек аймағының сызаты мен жыланкөзі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Бисакодил, тік ішекті суппозиториялар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Лактулоза,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A06AD11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 ішке қабылдау үшін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Метронидазол,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J01XD01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K58, K59.0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Тітіркенген ішек синдромы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Силиконы, ішке қабылдауға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A03AX13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Лоперамид,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A07DA03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Лактулоза,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A06AD11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Іш қатқан жағдайда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Бисакодил, тік ішекті суппозиториялар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Лактулоза,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A06AD11</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11</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K72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Бауыр қызметінің басқа айдарларда жіктелмеген жеткіліксіздігі</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Лактулоза,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A06AD11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K90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Целиакия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Эргокальциферол, тамшылар, ішке қабылдауға арналған май ерітіндісі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A11CC01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 және сезімсіз жүру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K86.1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Созылмалы панкреатит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Қабыну барысында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Омепразол,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A02BC01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Мульти</w:t>
            </w:r>
          </w:p>
          <w:p w:rsidR="00BE7CDB" w:rsidRDefault="004835CE">
            <w:pPr>
              <w:pStyle w:val="pc"/>
            </w:pPr>
            <w:r>
              <w:t>ферменттер (липаза, протеаза және т.б.),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A09AA02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Октреотид, инъекциялар үшін суспензия дайындауға арналған микросфералар, теріасты инфекцияларға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H01CB02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K81, K83.0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Холецистит/ Холангит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Қабыну барысында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Урсодезоксихол қышқылы,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A05AA02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 ішке қабылдау үшін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15</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K80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Өт-тас ауруы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тұрған 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Рентген теріс холестерин тастары болған кезде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Урсодезоксихол қышқылы,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A05AA02</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Қан, қан ұю ағзаларының аурулары және иммундық механизмді тартатын жекелеген бұзылулар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D50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тапшылықты анемия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18 жасқа дейінгі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ІІ, ІІІ дәрежелі темір тапшылығы анемиясының анықталған диагнозы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сульфаты, аскорбин қышқылы бар бір компонентті/біріктірілген, таблетка,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B03AA07/ B03AЕ10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12 жасқа дейінгі балалар</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Темір сульфаты, таблетка/ капсула/тамшылар/ ішке қабылдауға арналған ерітінді/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B03AA07</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D55-64.9 D 69 (исключая D56, D57, D59.5, D61, D69.3, D76.0)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Гематологиялық аурулар (кейбір қан ауруларын есепке алмағанда, сонын ішінде апластикалық анемия, иммундық тромбоцитопениялар)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Диагноз анықталған кезінде барлық сатылары мен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Элтромбопаг,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B02BX05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зета,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бета,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Эпоэтин альфа,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B03XA01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Деферазирокс,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V03AC03</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Эндокриндік жүйе аурулары, тамақтанудың бұзылуы және зат алмасуының бұзылуы</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18</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E23 (E23.0 қоспағанда), Q96.9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Гипофиздің гипофункциясы мен басқа бұзылулары, Тернер Синдромы нақтыланбаған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Осы зерттеулермен анықталған диагноз</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Соматропин, инъекцияға арналған ерітінді дайындау үшін лиофилизацияланған ұнтақ,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H01AC01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19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E55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Мешел</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5 жасқа дейінгі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Күзгі-қысқы мезгілдегі профилактика, ауырлық дәрежесі мен сатысына тәуелсіз емдеу</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Эргокальциферол, тамшылар, ішке қабылдауға арналған май ерітіндісі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A11CC01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Колекальциферол, тамшылар, ішке қабылдауға арналған ерітінді, ішуге арналған тамшылар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A11CC05</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Нерв жүйесінің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G43</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Бас сақинасы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BE7CDB">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Диклофенак,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Бас ауруы ұстаған кезде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Суматриптан,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N02CC01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G50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Үшкіл нервінің зақымданулары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Карбамазепин,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Окскарбазепин,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N03AF02</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Инфекциялық аурулар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A04, A09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Жұқпа түріндегі гастроэнтерит және колит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Сусыз глюкоза, натрий хлориді, калий хлориді, натрий цитраты,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A07CA</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Құсу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Ондансетрон,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A04AA01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Бактериялық этиология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A46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Тілме</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A38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Жəншау</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таблетка, ішке қабылдау үшін суспензия дайындауға арналған ұнтақ,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J01CA04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Жел шешек</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Ацикловир,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B25</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Цитомегаловирустық ауру</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27</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B58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Токсоплазмоз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Сульфаметоксазол және Триметоприм,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J01EE01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B00, B02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Герпес вирусы тудыратын жұқпалар/ Белдеу теміреткі</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Валацикловир,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J05AB11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Ацикловир,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J05AB01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Ацикловир, крем,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D06BB03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Протозойлы аурулар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29</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A06 A07.1 A59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Амебиаз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Асқынусыз жеңіл, орташа ауыр ағымда</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Метронидазол таблетка</w:t>
            </w:r>
          </w:p>
        </w:tc>
        <w:tc>
          <w:tcPr>
            <w:tcW w:w="950"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Лямблиоз</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6"/>
            <w:vMerge/>
            <w:tcBorders>
              <w:top w:val="nil"/>
              <w:left w:val="nil"/>
              <w:bottom w:val="single" w:sz="8" w:space="0" w:color="auto"/>
              <w:right w:val="single" w:sz="8" w:space="0" w:color="auto"/>
            </w:tcBorders>
            <w:vAlign w:val="center"/>
            <w:hideMark/>
          </w:tcPr>
          <w:p w:rsidR="00BE7CDB" w:rsidRDefault="00BE7CDB">
            <w:pPr>
              <w:rPr>
                <w:color w:val="000000"/>
              </w:rPr>
            </w:pP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
            </w:pPr>
            <w:r>
              <w:t>Трихомониаз</w:t>
            </w: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gridSpan w:val="6"/>
            <w:vMerge/>
            <w:tcBorders>
              <w:top w:val="nil"/>
              <w:left w:val="nil"/>
              <w:bottom w:val="single" w:sz="8" w:space="0" w:color="auto"/>
              <w:right w:val="single" w:sz="8" w:space="0" w:color="auto"/>
            </w:tcBorders>
            <w:vAlign w:val="center"/>
            <w:hideMark/>
          </w:tcPr>
          <w:p w:rsidR="00BE7CDB" w:rsidRDefault="00BE7CDB">
            <w:pPr>
              <w:rPr>
                <w:color w:val="000000"/>
              </w:rPr>
            </w:pP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Гельминтоздар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30</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B77 B80 B76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Аскаридоз Энтеробиоз Анкилостомидоз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Мебендазол,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P02CA01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Албендазол,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P02CA03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Левамизол,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P02CE01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Паразитарлық аурулар</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31</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B86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Қышыма қотыр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Перметрин,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P03AC04</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Бензилбензоат,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P03AX01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Зең инфекциялары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32</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B35-B49</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Микоздар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Клотримазол, жақпа май, крем</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D01AC01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Тербинафин, крем</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D01AE15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Флуконазол, капсула, таблетка,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J02AC01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Нистатин, жергілікті қолдануға арналған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D01AA01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Көру органдарының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H01 H10 H11 H13.2 H16</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Көру ағзаларының қабыну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Хлорамфеникол, көз тамшылары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Тобрамицин, көз тамшылары, көзге арналған жақпамай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S01AA12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Ацикловир, көзге арналған жақпамай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S01AD03</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Ганцикловир, көз гелі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S01AD09</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H20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Иридоциклит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Хлорамфеникол, көз тамшылары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Дексаметазон, көз тамшылары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S01BA01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H40-H42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Глаукома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Ацетазоламид,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S01EC01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Тимолол, көз тамшылары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S01ED01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Латанопрост, көз тамшылары</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S01EE01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Есту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H60 H62.1 H65 -H67</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Есту ағзаларының қабыну ауруы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таблеткалар, суспензия дайындауға және ішке қабылдауға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тік ішекті суппозитория,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Тері мен тері асты шелмайының аурулар</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37</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L20-L30, L42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Дерматиттер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Мометазон, крем,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D07AC13</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Бетаметазон, крем,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Лоратадин, таблетка, шәрбат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R06AX13</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Цетиризин,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R06AE07</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38</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L50-L54, L56.3 T78.3</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Есекжем және қызару, Ангионевроздық ісіну</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Метилпреднизолон,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H02AB04</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Хлоропирамин,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R06AC03</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Цетиризин, таблетка, ішуге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R06AE07</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Лоратадин, таблетка, сироп</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R06AX13</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39</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L00-L08</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Тері мен тері асты шелмайының жұқпалары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таблеткалар, ішуге арналған суспензия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таблеткалар, ішуге арналған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Парацетамол, таблетка, ректальді суппозиторий, ішуге арналған ерітінді,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N02BE01</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40</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L40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Псориаз</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Гидрокортизон,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D07AA02</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Бетаметазон, жақпа май, крем</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Мометазон, жақпа май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D07AC13</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таблеткалар,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Метотрексаттың тиімсіздігі кезінде</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Этанерцепт, инъекцияға арналған ерітінді, инъекцияға арналған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Адалимумаб,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L04AB04</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41</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L63</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Ұяшықтанған алопеция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Мометазон, крем, мазь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D07AC13</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Бетаметазон, крем, мазь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D07AC01</w:t>
            </w:r>
          </w:p>
        </w:tc>
      </w:tr>
      <w:tr w:rsidR="00BE7CDB">
        <w:trPr>
          <w:jc w:val="center"/>
        </w:trPr>
        <w:tc>
          <w:tcPr>
            <w:tcW w:w="3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42</w:t>
            </w:r>
          </w:p>
        </w:tc>
        <w:tc>
          <w:tcPr>
            <w:tcW w:w="3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L70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Безеулер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Изотретиноин и Эритромицин, мазь/ гель</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D10AD54</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Изотретиноин,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D10BA01</w:t>
            </w:r>
          </w:p>
        </w:tc>
      </w:tr>
      <w:tr w:rsidR="00BE7CDB">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2"/>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Несеп-жыныс жүйесі ағзаларының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43</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N10 N11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Жедел / созылмалы тубулоинтерстициальді нефрит</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балалари</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Бактериалды сезімталдығын анықтағаннан кейін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таблеткалар, ішуге арналған суспензия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Цефуроксим, таблеткалар, ішуге арналған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J01DC02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Цефиксим, ішке қабылдауға арналған суспензия, капсулалар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J01DD08</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Сульфаметоксазол және Триметоприм, таблеткалар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J01EE01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44</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N30 N34 N39.0</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 шығару жолдарының жұқпасы Цистит Уретрит және уретралық синдром</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Бактериалды сезімталдығын анықтағаннан кейін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таблеткалар, ішуге арналған суспензия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Сульфаметоксазол және Триметоприм, таблеткалар ішуге арналған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J01EE01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Нитрофурантоин,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45</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N70-N74, N76 A54, A56, A74</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Несеп-жыныс ағзаларының жұқпалары</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Жеңіл және орташа ауырлық дәрежесі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Доксициклин,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Амоксициллин және клавулан қышқылы, таблеткалар, ішуге арналған суспензия дайындауға арналған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J01CR02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Кларитромицин,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J01FA09</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Метронидазол,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J01XD01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Флуконазол, капсула, таблетка, сироп</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J02AC01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Сүйек-бұлшық ет жүйесінің және дәнекер тіннің аурулары</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46</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M02</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Реактивті артропатия</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Доксициклин,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J01AA02</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Азитромицин, суспензия дайындауға арналған ұнтақ ішке қабылдауға арналған таблеткалар, капсулалар, ішуге арналған суспензия дайындауға арналған түйіршіктер</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J01FA10</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Диклофенак,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M01AB05</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Ибупрофен, таблетка, суспензия</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M01AE01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47</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М07.3</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Псориаздық артропатиялар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 тұрған балалар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таблеткалар, инъекцияға арналған ерітінді</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Этанерцепт, инъекцияға арналған ерітінді, инъекцияға арналған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L04AB01</w:t>
            </w:r>
          </w:p>
        </w:tc>
      </w:tr>
      <w:tr w:rsidR="00BE7CDB">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CDB" w:rsidRDefault="004835CE">
            <w:pPr>
              <w:pStyle w:val="pc"/>
            </w:pPr>
            <w:r>
              <w:t>48</w:t>
            </w:r>
          </w:p>
        </w:tc>
        <w:tc>
          <w:tcPr>
            <w:tcW w:w="5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М30, М31</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Түйінді полиартерит пен сол тектес жағдайлар; Басқа өлі еттендіруші васкулопатиялар</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Динамикалық байқаудағы барлық санаттар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Ауырлықтың барлық сатылары мен дәрежелері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Фолий қышқылы,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B03BB01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Преднизолон,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H02AB06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Циклофосфамид, таблеткалар, көктамыр ішіне және бұлшықет ішіне енгізу үшін ерітінді дайындауға арналған лиофилизат</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L01AA01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Метотрексат, таблетка, раствор для инъекций</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L01BA01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Микофенол қышқылы, капсула, таблетка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L04AA06</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Этанерцепт, инъекцияға арналған ерітінді, инъекцияға арналған ерітінді дайындауға арналған лиофилизирленген ұнтақ</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L04AB01</w:t>
            </w:r>
          </w:p>
        </w:tc>
      </w:tr>
      <w:tr w:rsidR="00BE7CDB">
        <w:trPr>
          <w:jc w:val="center"/>
        </w:trPr>
        <w:tc>
          <w:tcPr>
            <w:tcW w:w="0" w:type="auto"/>
            <w:vMerge/>
            <w:tcBorders>
              <w:top w:val="nil"/>
              <w:left w:val="single" w:sz="8" w:space="0" w:color="auto"/>
              <w:bottom w:val="single" w:sz="8" w:space="0" w:color="auto"/>
              <w:right w:val="single" w:sz="8" w:space="0" w:color="auto"/>
            </w:tcBorders>
            <w:vAlign w:val="center"/>
            <w:hideMark/>
          </w:tcPr>
          <w:p w:rsidR="00BE7CDB" w:rsidRDefault="00BE7CDB">
            <w:pPr>
              <w:rPr>
                <w:color w:val="000000"/>
              </w:rPr>
            </w:pPr>
          </w:p>
        </w:tc>
        <w:tc>
          <w:tcPr>
            <w:tcW w:w="0" w:type="auto"/>
            <w:gridSpan w:val="3"/>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0" w:type="auto"/>
            <w:vMerge/>
            <w:tcBorders>
              <w:top w:val="nil"/>
              <w:left w:val="nil"/>
              <w:bottom w:val="single" w:sz="8" w:space="0" w:color="auto"/>
              <w:right w:val="single" w:sz="8" w:space="0" w:color="auto"/>
            </w:tcBorders>
            <w:vAlign w:val="center"/>
            <w:hideMark/>
          </w:tcPr>
          <w:p w:rsidR="00BE7CDB" w:rsidRDefault="00BE7CDB">
            <w:pPr>
              <w:rPr>
                <w:color w:val="000000"/>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Циклоспорин, капсула</w:t>
            </w:r>
          </w:p>
        </w:tc>
        <w:tc>
          <w:tcPr>
            <w:tcW w:w="9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7CDB" w:rsidRDefault="004835CE">
            <w:pPr>
              <w:pStyle w:val="pc"/>
            </w:pPr>
            <w:r>
              <w:t>L04AD01</w:t>
            </w:r>
          </w:p>
        </w:tc>
      </w:tr>
      <w:tr w:rsidR="00BE7CDB">
        <w:trPr>
          <w:jc w:val="center"/>
        </w:trPr>
        <w:tc>
          <w:tcPr>
            <w:tcW w:w="150" w:type="pct"/>
            <w:tcMar>
              <w:top w:w="0" w:type="dxa"/>
              <w:left w:w="108" w:type="dxa"/>
              <w:bottom w:w="0" w:type="dxa"/>
              <w:right w:w="108" w:type="dxa"/>
            </w:tcMar>
            <w:vAlign w:val="center"/>
            <w:hideMark/>
          </w:tcPr>
          <w:p w:rsidR="00BE7CDB" w:rsidRDefault="00BE7CDB">
            <w:pPr>
              <w:rPr>
                <w:rFonts w:eastAsia="Times New Roman"/>
              </w:rPr>
            </w:pPr>
          </w:p>
        </w:tc>
        <w:tc>
          <w:tcPr>
            <w:tcW w:w="150" w:type="pct"/>
            <w:tcMar>
              <w:top w:w="0" w:type="dxa"/>
              <w:left w:w="108" w:type="dxa"/>
              <w:bottom w:w="0" w:type="dxa"/>
              <w:right w:w="108" w:type="dxa"/>
            </w:tcMar>
            <w:vAlign w:val="center"/>
            <w:hideMark/>
          </w:tcPr>
          <w:p w:rsidR="00BE7CDB" w:rsidRDefault="00BE7CDB">
            <w:pPr>
              <w:rPr>
                <w:rFonts w:eastAsia="Times New Roman"/>
              </w:rPr>
            </w:pPr>
          </w:p>
        </w:tc>
        <w:tc>
          <w:tcPr>
            <w:tcW w:w="150" w:type="pct"/>
            <w:tcMar>
              <w:top w:w="0" w:type="dxa"/>
              <w:left w:w="108" w:type="dxa"/>
              <w:bottom w:w="0" w:type="dxa"/>
              <w:right w:w="108" w:type="dxa"/>
            </w:tcMar>
            <w:vAlign w:val="center"/>
            <w:hideMark/>
          </w:tcPr>
          <w:p w:rsidR="00BE7CDB" w:rsidRDefault="00BE7CDB">
            <w:pPr>
              <w:rPr>
                <w:rFonts w:eastAsia="Times New Roman"/>
              </w:rPr>
            </w:pPr>
          </w:p>
        </w:tc>
        <w:tc>
          <w:tcPr>
            <w:tcW w:w="150" w:type="pct"/>
            <w:tcMar>
              <w:top w:w="0" w:type="dxa"/>
              <w:left w:w="108" w:type="dxa"/>
              <w:bottom w:w="0" w:type="dxa"/>
              <w:right w:w="108" w:type="dxa"/>
            </w:tcMar>
            <w:vAlign w:val="center"/>
            <w:hideMark/>
          </w:tcPr>
          <w:p w:rsidR="00BE7CDB" w:rsidRDefault="00BE7CDB">
            <w:pPr>
              <w:rPr>
                <w:rFonts w:eastAsia="Times New Roman"/>
              </w:rPr>
            </w:pPr>
          </w:p>
        </w:tc>
        <w:tc>
          <w:tcPr>
            <w:tcW w:w="950" w:type="pct"/>
            <w:tcMar>
              <w:top w:w="0" w:type="dxa"/>
              <w:left w:w="108" w:type="dxa"/>
              <w:bottom w:w="0" w:type="dxa"/>
              <w:right w:w="108" w:type="dxa"/>
            </w:tcMar>
            <w:vAlign w:val="center"/>
            <w:hideMark/>
          </w:tcPr>
          <w:p w:rsidR="00BE7CDB" w:rsidRDefault="00BE7CDB">
            <w:pPr>
              <w:rPr>
                <w:rFonts w:eastAsia="Times New Roman"/>
              </w:rPr>
            </w:pPr>
          </w:p>
        </w:tc>
        <w:tc>
          <w:tcPr>
            <w:tcW w:w="550" w:type="pct"/>
            <w:tcMar>
              <w:top w:w="0" w:type="dxa"/>
              <w:left w:w="108" w:type="dxa"/>
              <w:bottom w:w="0" w:type="dxa"/>
              <w:right w:w="108" w:type="dxa"/>
            </w:tcMar>
            <w:vAlign w:val="center"/>
            <w:hideMark/>
          </w:tcPr>
          <w:p w:rsidR="00BE7CDB" w:rsidRDefault="00BE7CDB">
            <w:pPr>
              <w:rPr>
                <w:rFonts w:eastAsia="Times New Roman"/>
              </w:rPr>
            </w:pPr>
          </w:p>
        </w:tc>
        <w:tc>
          <w:tcPr>
            <w:tcW w:w="800" w:type="pct"/>
            <w:tcMar>
              <w:top w:w="0" w:type="dxa"/>
              <w:left w:w="108" w:type="dxa"/>
              <w:bottom w:w="0" w:type="dxa"/>
              <w:right w:w="108" w:type="dxa"/>
            </w:tcMar>
            <w:vAlign w:val="center"/>
            <w:hideMark/>
          </w:tcPr>
          <w:p w:rsidR="00BE7CDB" w:rsidRDefault="00BE7CDB">
            <w:pPr>
              <w:rPr>
                <w:rFonts w:eastAsia="Times New Roman"/>
              </w:rPr>
            </w:pPr>
          </w:p>
        </w:tc>
        <w:tc>
          <w:tcPr>
            <w:tcW w:w="1000" w:type="pct"/>
            <w:tcMar>
              <w:top w:w="0" w:type="dxa"/>
              <w:left w:w="108" w:type="dxa"/>
              <w:bottom w:w="0" w:type="dxa"/>
              <w:right w:w="108" w:type="dxa"/>
            </w:tcMar>
            <w:vAlign w:val="center"/>
            <w:hideMark/>
          </w:tcPr>
          <w:p w:rsidR="00BE7CDB" w:rsidRDefault="00BE7CDB">
            <w:pPr>
              <w:rPr>
                <w:rFonts w:eastAsia="Times New Roman"/>
              </w:rPr>
            </w:pPr>
          </w:p>
        </w:tc>
        <w:tc>
          <w:tcPr>
            <w:tcW w:w="50" w:type="pct"/>
            <w:tcMar>
              <w:top w:w="0" w:type="dxa"/>
              <w:left w:w="108" w:type="dxa"/>
              <w:bottom w:w="0" w:type="dxa"/>
              <w:right w:w="108" w:type="dxa"/>
            </w:tcMar>
            <w:vAlign w:val="center"/>
            <w:hideMark/>
          </w:tcPr>
          <w:p w:rsidR="00BE7CDB" w:rsidRDefault="00BE7CDB">
            <w:pPr>
              <w:rPr>
                <w:rFonts w:eastAsia="Times New Roman"/>
              </w:rPr>
            </w:pPr>
          </w:p>
        </w:tc>
        <w:tc>
          <w:tcPr>
            <w:tcW w:w="200" w:type="pct"/>
            <w:tcMar>
              <w:top w:w="0" w:type="dxa"/>
              <w:left w:w="108" w:type="dxa"/>
              <w:bottom w:w="0" w:type="dxa"/>
              <w:right w:w="108" w:type="dxa"/>
            </w:tcMar>
            <w:vAlign w:val="center"/>
            <w:hideMark/>
          </w:tcPr>
          <w:p w:rsidR="00BE7CDB" w:rsidRDefault="00BE7CDB">
            <w:pPr>
              <w:rPr>
                <w:rFonts w:eastAsia="Times New Roman"/>
              </w:rPr>
            </w:pPr>
          </w:p>
        </w:tc>
        <w:tc>
          <w:tcPr>
            <w:tcW w:w="200" w:type="pct"/>
            <w:tcMar>
              <w:top w:w="0" w:type="dxa"/>
              <w:left w:w="108" w:type="dxa"/>
              <w:bottom w:w="0" w:type="dxa"/>
              <w:right w:w="108" w:type="dxa"/>
            </w:tcMar>
            <w:vAlign w:val="center"/>
            <w:hideMark/>
          </w:tcPr>
          <w:p w:rsidR="00BE7CDB" w:rsidRDefault="00BE7CDB">
            <w:pPr>
              <w:rPr>
                <w:rFonts w:eastAsia="Times New Roman"/>
              </w:rPr>
            </w:pPr>
          </w:p>
        </w:tc>
        <w:tc>
          <w:tcPr>
            <w:tcW w:w="250" w:type="pct"/>
            <w:tcMar>
              <w:top w:w="0" w:type="dxa"/>
              <w:left w:w="108" w:type="dxa"/>
              <w:bottom w:w="0" w:type="dxa"/>
              <w:right w:w="108" w:type="dxa"/>
            </w:tcMar>
            <w:vAlign w:val="center"/>
            <w:hideMark/>
          </w:tcPr>
          <w:p w:rsidR="00BE7CDB" w:rsidRDefault="00BE7CDB">
            <w:pPr>
              <w:rPr>
                <w:rFonts w:eastAsia="Times New Roman"/>
              </w:rPr>
            </w:pPr>
          </w:p>
        </w:tc>
        <w:tc>
          <w:tcPr>
            <w:tcW w:w="50" w:type="pct"/>
            <w:tcMar>
              <w:top w:w="0" w:type="dxa"/>
              <w:left w:w="108" w:type="dxa"/>
              <w:bottom w:w="0" w:type="dxa"/>
              <w:right w:w="108" w:type="dxa"/>
            </w:tcMar>
            <w:vAlign w:val="center"/>
            <w:hideMark/>
          </w:tcPr>
          <w:p w:rsidR="00BE7CDB" w:rsidRDefault="00BE7CDB">
            <w:pPr>
              <w:rPr>
                <w:rFonts w:eastAsia="Times New Roman"/>
              </w:rPr>
            </w:pPr>
          </w:p>
        </w:tc>
        <w:tc>
          <w:tcPr>
            <w:tcW w:w="50" w:type="pct"/>
            <w:tcMar>
              <w:top w:w="0" w:type="dxa"/>
              <w:left w:w="108" w:type="dxa"/>
              <w:bottom w:w="0" w:type="dxa"/>
              <w:right w:w="108" w:type="dxa"/>
            </w:tcMar>
            <w:vAlign w:val="center"/>
            <w:hideMark/>
          </w:tcPr>
          <w:p w:rsidR="00BE7CDB" w:rsidRDefault="00BE7CDB">
            <w:pPr>
              <w:rPr>
                <w:rFonts w:eastAsia="Times New Roman"/>
              </w:rPr>
            </w:pPr>
          </w:p>
        </w:tc>
      </w:tr>
    </w:tbl>
    <w:p w:rsidR="00BE7CDB" w:rsidRDefault="004835CE">
      <w:pPr>
        <w:pStyle w:val="p"/>
      </w:pPr>
      <w:r>
        <w:t> </w:t>
      </w:r>
    </w:p>
    <w:tbl>
      <w:tblPr>
        <w:tblW w:w="5368" w:type="pct"/>
        <w:jc w:val="center"/>
        <w:tblCellMar>
          <w:left w:w="0" w:type="dxa"/>
          <w:right w:w="0" w:type="dxa"/>
        </w:tblCellMar>
        <w:tblLook w:val="04A0" w:firstRow="1" w:lastRow="0" w:firstColumn="1" w:lastColumn="0" w:noHBand="0" w:noVBand="1"/>
      </w:tblPr>
      <w:tblGrid>
        <w:gridCol w:w="10275"/>
      </w:tblGrid>
      <w:tr w:rsidR="00BE7CDB">
        <w:trPr>
          <w:jc w:val="center"/>
        </w:trPr>
        <w:tc>
          <w:tcPr>
            <w:tcW w:w="5000" w:type="pct"/>
            <w:tcMar>
              <w:top w:w="0" w:type="dxa"/>
              <w:left w:w="108" w:type="dxa"/>
              <w:bottom w:w="0" w:type="dxa"/>
              <w:right w:w="108" w:type="dxa"/>
            </w:tcMar>
            <w:hideMark/>
          </w:tcPr>
          <w:p w:rsidR="00BE7CDB" w:rsidRDefault="004835CE">
            <w:pPr>
              <w:pStyle w:val="p"/>
            </w:pPr>
            <w:r>
              <w:t>* жергілікті бюджет қаражаты есебінен</w:t>
            </w:r>
          </w:p>
        </w:tc>
      </w:tr>
      <w:tr w:rsidR="00BE7CDB">
        <w:trPr>
          <w:jc w:val="center"/>
        </w:trPr>
        <w:tc>
          <w:tcPr>
            <w:tcW w:w="5000" w:type="pct"/>
            <w:tcMar>
              <w:top w:w="0" w:type="dxa"/>
              <w:left w:w="108" w:type="dxa"/>
              <w:bottom w:w="0" w:type="dxa"/>
              <w:right w:w="108" w:type="dxa"/>
            </w:tcMar>
            <w:hideMark/>
          </w:tcPr>
          <w:p w:rsidR="00BE7CDB" w:rsidRDefault="004835CE">
            <w:pPr>
              <w:pStyle w:val="p"/>
            </w:pPr>
            <w:r>
              <w:t>** бұрын помпалық терапияны алған 18 жасқа дейінгі балалар үшін бір өндірушінің шығын материалдары</w:t>
            </w:r>
          </w:p>
        </w:tc>
      </w:tr>
      <w:tr w:rsidR="00BE7CDB">
        <w:trPr>
          <w:jc w:val="center"/>
        </w:trPr>
        <w:tc>
          <w:tcPr>
            <w:tcW w:w="5000" w:type="pct"/>
            <w:tcMar>
              <w:top w:w="0" w:type="dxa"/>
              <w:left w:w="108" w:type="dxa"/>
              <w:bottom w:w="0" w:type="dxa"/>
              <w:right w:w="108" w:type="dxa"/>
            </w:tcMar>
            <w:hideMark/>
          </w:tcPr>
          <w:p w:rsidR="00BE7CDB" w:rsidRDefault="004835CE">
            <w:pPr>
              <w:pStyle w:val="p"/>
            </w:pPr>
            <w:r>
              <w:t>АХЖ -10-оныншы қайта қараудағы аурулардың халықаралық жіктеуіші</w:t>
            </w:r>
          </w:p>
        </w:tc>
      </w:tr>
      <w:tr w:rsidR="00BE7CDB">
        <w:trPr>
          <w:jc w:val="center"/>
        </w:trPr>
        <w:tc>
          <w:tcPr>
            <w:tcW w:w="5000" w:type="pct"/>
            <w:tcMar>
              <w:top w:w="0" w:type="dxa"/>
              <w:left w:w="108" w:type="dxa"/>
              <w:bottom w:w="0" w:type="dxa"/>
              <w:right w:w="108" w:type="dxa"/>
            </w:tcMar>
            <w:hideMark/>
          </w:tcPr>
          <w:p w:rsidR="00BE7CDB" w:rsidRDefault="004835CE">
            <w:pPr>
              <w:pStyle w:val="p"/>
            </w:pPr>
            <w:r>
              <w:t>АТХ-анатомиялық-терапиялық-химиялық</w:t>
            </w:r>
          </w:p>
        </w:tc>
      </w:tr>
      <w:tr w:rsidR="00BE7CDB">
        <w:trPr>
          <w:jc w:val="center"/>
        </w:trPr>
        <w:tc>
          <w:tcPr>
            <w:tcW w:w="5000" w:type="pct"/>
            <w:tcMar>
              <w:top w:w="0" w:type="dxa"/>
              <w:left w:w="108" w:type="dxa"/>
              <w:bottom w:w="0" w:type="dxa"/>
              <w:right w:w="108" w:type="dxa"/>
            </w:tcMar>
            <w:hideMark/>
          </w:tcPr>
          <w:p w:rsidR="00BE7CDB" w:rsidRDefault="004835CE">
            <w:pPr>
              <w:pStyle w:val="p"/>
            </w:pPr>
            <w:r>
              <w:t>ФК-функционалды клас</w:t>
            </w:r>
          </w:p>
        </w:tc>
      </w:tr>
      <w:tr w:rsidR="00BE7CDB">
        <w:trPr>
          <w:jc w:val="center"/>
        </w:trPr>
        <w:tc>
          <w:tcPr>
            <w:tcW w:w="5000" w:type="pct"/>
            <w:tcMar>
              <w:top w:w="0" w:type="dxa"/>
              <w:left w:w="108" w:type="dxa"/>
              <w:bottom w:w="0" w:type="dxa"/>
              <w:right w:w="108" w:type="dxa"/>
            </w:tcMar>
            <w:hideMark/>
          </w:tcPr>
          <w:p w:rsidR="00BE7CDB" w:rsidRDefault="004835CE">
            <w:pPr>
              <w:pStyle w:val="p"/>
            </w:pPr>
            <w:r>
              <w:t>ЖРВИ-жіті респираторлық вирустық инфекция</w:t>
            </w:r>
          </w:p>
        </w:tc>
      </w:tr>
      <w:tr w:rsidR="00BE7CDB">
        <w:trPr>
          <w:jc w:val="center"/>
        </w:trPr>
        <w:tc>
          <w:tcPr>
            <w:tcW w:w="5000" w:type="pct"/>
            <w:tcMar>
              <w:top w:w="0" w:type="dxa"/>
              <w:left w:w="108" w:type="dxa"/>
              <w:bottom w:w="0" w:type="dxa"/>
              <w:right w:w="108" w:type="dxa"/>
            </w:tcMar>
            <w:hideMark/>
          </w:tcPr>
          <w:p w:rsidR="00BE7CDB" w:rsidRDefault="004835CE">
            <w:pPr>
              <w:pStyle w:val="p"/>
            </w:pPr>
            <w:r>
              <w:t>ЖПД-жалпы практика дәрігері</w:t>
            </w:r>
          </w:p>
        </w:tc>
      </w:tr>
      <w:tr w:rsidR="00BE7CDB">
        <w:trPr>
          <w:jc w:val="center"/>
        </w:trPr>
        <w:tc>
          <w:tcPr>
            <w:tcW w:w="5000" w:type="pct"/>
            <w:tcMar>
              <w:top w:w="0" w:type="dxa"/>
              <w:left w:w="108" w:type="dxa"/>
              <w:bottom w:w="0" w:type="dxa"/>
              <w:right w:w="108" w:type="dxa"/>
            </w:tcMar>
            <w:hideMark/>
          </w:tcPr>
          <w:p w:rsidR="00BE7CDB" w:rsidRDefault="004835CE">
            <w:pPr>
              <w:pStyle w:val="p"/>
            </w:pPr>
            <w:r>
              <w:t>АИТВ-адамның иммунитет тапшылығының вирусы</w:t>
            </w:r>
          </w:p>
        </w:tc>
      </w:tr>
    </w:tbl>
    <w:p w:rsidR="00BE7CDB" w:rsidRDefault="004835CE">
      <w:pPr>
        <w:pStyle w:val="p"/>
      </w:pPr>
      <w:r>
        <w:t> </w:t>
      </w:r>
    </w:p>
    <w:p w:rsidR="00BE7CDB" w:rsidRDefault="004835CE">
      <w:pPr>
        <w:pStyle w:val="pr"/>
      </w:pPr>
      <w:bookmarkStart w:id="2" w:name="SUB2"/>
      <w:bookmarkEnd w:id="2"/>
      <w:r>
        <w:t>Қазақстан Республикасы</w:t>
      </w:r>
    </w:p>
    <w:p w:rsidR="00BE7CDB" w:rsidRDefault="004835CE">
      <w:pPr>
        <w:pStyle w:val="pr"/>
      </w:pPr>
      <w:r>
        <w:t>Денсаулық сақтау министрі</w:t>
      </w:r>
    </w:p>
    <w:p w:rsidR="00BE7CDB" w:rsidRDefault="004835CE">
      <w:pPr>
        <w:pStyle w:val="pr"/>
      </w:pPr>
      <w:r>
        <w:t>2021 жылғы 5 тамыздағы</w:t>
      </w:r>
    </w:p>
    <w:p w:rsidR="00BE7CDB" w:rsidRDefault="004835CE">
      <w:pPr>
        <w:pStyle w:val="pr"/>
      </w:pPr>
      <w:r>
        <w:t xml:space="preserve">№ ҚР ДСМ - 75 </w:t>
      </w:r>
      <w:hyperlink w:anchor="sub0" w:history="1">
        <w:r>
          <w:rPr>
            <w:rStyle w:val="a4"/>
          </w:rPr>
          <w:t>бұйрығына</w:t>
        </w:r>
      </w:hyperlink>
    </w:p>
    <w:p w:rsidR="00BE7CDB" w:rsidRDefault="004835CE">
      <w:pPr>
        <w:pStyle w:val="pr"/>
      </w:pPr>
      <w:r>
        <w:t>2-қосымша</w:t>
      </w:r>
    </w:p>
    <w:p w:rsidR="00BE7CDB" w:rsidRDefault="004835CE">
      <w:pPr>
        <w:pStyle w:val="pc"/>
      </w:pPr>
      <w:r>
        <w:rPr>
          <w:rStyle w:val="s1"/>
        </w:rPr>
        <w:t> </w:t>
      </w:r>
    </w:p>
    <w:p w:rsidR="00BE7CDB" w:rsidRDefault="004835CE">
      <w:pPr>
        <w:pStyle w:val="pc"/>
      </w:pPr>
      <w:r>
        <w:rPr>
          <w:rStyle w:val="s1"/>
        </w:rPr>
        <w:t> </w:t>
      </w:r>
    </w:p>
    <w:p w:rsidR="00BE7CDB" w:rsidRDefault="004835CE">
      <w:pPr>
        <w:pStyle w:val="pc"/>
      </w:pPr>
      <w:r>
        <w:rPr>
          <w:rStyle w:val="s1"/>
        </w:rPr>
        <w:t>Қазақстан Республикасы Денсаулық сақтау министрлігінің күші жойылған кейбір бұйрықтарының</w:t>
      </w:r>
    </w:p>
    <w:p w:rsidR="00BE7CDB" w:rsidRDefault="004835CE">
      <w:pPr>
        <w:pStyle w:val="pc"/>
      </w:pPr>
      <w:r>
        <w:rPr>
          <w:rStyle w:val="s1"/>
        </w:rPr>
        <w:t>тізбесі</w:t>
      </w:r>
    </w:p>
    <w:p w:rsidR="00BE7CDB" w:rsidRDefault="004835CE">
      <w:pPr>
        <w:pStyle w:val="pc"/>
      </w:pPr>
      <w:r>
        <w:rPr>
          <w:rStyle w:val="s1"/>
        </w:rPr>
        <w:t> </w:t>
      </w:r>
    </w:p>
    <w:p w:rsidR="00BE7CDB" w:rsidRDefault="004835CE">
      <w:pPr>
        <w:pStyle w:val="pj"/>
      </w:pPr>
      <w:r>
        <w:rPr>
          <w:rStyle w:val="s0"/>
        </w:rPr>
        <w:t xml:space="preserve">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hyperlink r:id="rId24" w:history="1">
        <w:r>
          <w:rPr>
            <w:rStyle w:val="a4"/>
          </w:rPr>
          <w:t>бұйрығы</w:t>
        </w:r>
      </w:hyperlink>
      <w:r>
        <w:rPr>
          <w:rStyle w:val="s0"/>
        </w:rPr>
        <w:t xml:space="preserve"> (Нормативтік актілерді мемлекеттік тіркеу тізілімінде № 15724);</w:t>
      </w:r>
    </w:p>
    <w:p w:rsidR="00BE7CDB" w:rsidRDefault="004835CE">
      <w:pPr>
        <w:pStyle w:val="pj"/>
      </w:pPr>
      <w:r>
        <w:rPr>
          <w:rStyle w:val="s0"/>
        </w:rPr>
        <w:t xml:space="preserve">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w:t>
      </w:r>
      <w:hyperlink r:id="rId25" w:history="1">
        <w:r>
          <w:rPr>
            <w:rStyle w:val="a4"/>
          </w:rPr>
          <w:t>бұйрығы</w:t>
        </w:r>
      </w:hyperlink>
      <w:r>
        <w:rPr>
          <w:rStyle w:val="s0"/>
        </w:rPr>
        <w:t xml:space="preserve"> (Нормативтік құқықтық актілерді мемлекеттік тіркеу тізілімінде № 16618);</w:t>
      </w:r>
    </w:p>
    <w:p w:rsidR="00BE7CDB" w:rsidRDefault="004835CE">
      <w:pPr>
        <w:pStyle w:val="pj"/>
      </w:pPr>
      <w:r>
        <w:rPr>
          <w:rStyle w:val="s0"/>
        </w:rPr>
        <w:t xml:space="preserve">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w:t>
      </w:r>
      <w:hyperlink r:id="rId26" w:history="1">
        <w:r>
          <w:rPr>
            <w:rStyle w:val="a4"/>
          </w:rPr>
          <w:t>бұйрығы</w:t>
        </w:r>
      </w:hyperlink>
      <w:r>
        <w:rPr>
          <w:rStyle w:val="s0"/>
        </w:rPr>
        <w:t xml:space="preserve"> (Нормативтік құқықтық актілерді мемлекеттік тіркеу тізілімінде № 18678);</w:t>
      </w:r>
    </w:p>
    <w:p w:rsidR="00BE7CDB" w:rsidRDefault="004835CE">
      <w:pPr>
        <w:pStyle w:val="pj"/>
      </w:pPr>
      <w:r>
        <w:rPr>
          <w:rStyle w:val="s0"/>
        </w:rPr>
        <w:t xml:space="preserve">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w:t>
      </w:r>
      <w:hyperlink r:id="rId27" w:history="1">
        <w:r>
          <w:rPr>
            <w:rStyle w:val="a4"/>
          </w:rPr>
          <w:t>бұйрығы</w:t>
        </w:r>
      </w:hyperlink>
      <w:r>
        <w:rPr>
          <w:rStyle w:val="s0"/>
        </w:rPr>
        <w:t xml:space="preserve"> (Нормативтік құқықтық актілерді мемлекеттік тіркеу тізілімінде № 19852);</w:t>
      </w:r>
    </w:p>
    <w:p w:rsidR="00BE7CDB" w:rsidRDefault="004835CE">
      <w:pPr>
        <w:pStyle w:val="pj"/>
      </w:pPr>
      <w:r>
        <w:rPr>
          <w:rStyle w:val="s0"/>
        </w:rPr>
        <w:t xml:space="preserve">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шiлдедегi № ҚР ДСМ-88/2020 </w:t>
      </w:r>
      <w:hyperlink r:id="rId28" w:history="1">
        <w:r>
          <w:rPr>
            <w:rStyle w:val="a4"/>
          </w:rPr>
          <w:t>бұйрығы</w:t>
        </w:r>
      </w:hyperlink>
      <w:r>
        <w:rPr>
          <w:rStyle w:val="s0"/>
        </w:rPr>
        <w:t xml:space="preserve"> (Нормативтік құқықтық актілерді мемлекеттік тіркеу тізілімінде № 21021).</w:t>
      </w:r>
    </w:p>
    <w:p w:rsidR="00BE7CDB" w:rsidRDefault="004835CE">
      <w:pPr>
        <w:pStyle w:val="pj"/>
      </w:pPr>
      <w:r>
        <w:rPr>
          <w:rStyle w:val="s0"/>
        </w:rPr>
        <w:t> </w:t>
      </w:r>
    </w:p>
    <w:p w:rsidR="00BE7CDB" w:rsidRDefault="004835CE">
      <w:pPr>
        <w:pStyle w:val="pj"/>
      </w:pPr>
      <w:r>
        <w:rPr>
          <w:rStyle w:val="s0"/>
        </w:rPr>
        <w:t> </w:t>
      </w:r>
    </w:p>
    <w:p w:rsidR="00BE7CDB" w:rsidRDefault="004835CE">
      <w:pPr>
        <w:pStyle w:val="pj"/>
      </w:pPr>
      <w:r>
        <w:rPr>
          <w:rStyle w:val="s0"/>
        </w:rPr>
        <w:t> </w:t>
      </w:r>
    </w:p>
    <w:p w:rsidR="00BE7CDB" w:rsidRDefault="004835CE">
      <w:pPr>
        <w:pStyle w:val="pj"/>
      </w:pPr>
      <w:r>
        <w:rPr>
          <w:rStyle w:val="s0"/>
        </w:rPr>
        <w:t> </w:t>
      </w:r>
    </w:p>
    <w:p w:rsidR="00BE7CDB" w:rsidRDefault="004835CE">
      <w:pPr>
        <w:pStyle w:val="pj"/>
      </w:pPr>
      <w:r>
        <w:rPr>
          <w:rStyle w:val="s0"/>
        </w:rPr>
        <w:t> </w:t>
      </w:r>
    </w:p>
    <w:p w:rsidR="00BE7CDB" w:rsidRDefault="004835CE">
      <w:pPr>
        <w:pStyle w:val="pj"/>
      </w:pPr>
      <w:r>
        <w:rPr>
          <w:rStyle w:val="s0"/>
        </w:rPr>
        <w:t> </w:t>
      </w:r>
    </w:p>
    <w:p w:rsidR="00BE7CDB" w:rsidRDefault="004835CE">
      <w:pPr>
        <w:pStyle w:val="pj"/>
      </w:pPr>
      <w:r>
        <w:t> </w:t>
      </w:r>
    </w:p>
    <w:sectPr w:rsidR="00BE7CDB">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CE" w:rsidRDefault="004835CE" w:rsidP="004835CE">
      <w:r>
        <w:separator/>
      </w:r>
    </w:p>
  </w:endnote>
  <w:endnote w:type="continuationSeparator" w:id="0">
    <w:p w:rsidR="004835CE" w:rsidRDefault="004835CE" w:rsidP="0048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CE" w:rsidRDefault="004835CE" w:rsidP="004835CE">
      <w:r>
        <w:separator/>
      </w:r>
    </w:p>
  </w:footnote>
  <w:footnote w:type="continuationSeparator" w:id="0">
    <w:p w:rsidR="004835CE" w:rsidRDefault="004835CE" w:rsidP="00483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rsidP="004835C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835CE" w:rsidRDefault="004835CE" w:rsidP="004835CE">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 (2024.01.01. берілген өзгерістер мен толықтыруларымен)</w:t>
    </w:r>
  </w:p>
  <w:p w:rsidR="004835CE" w:rsidRPr="004835CE" w:rsidRDefault="004835CE" w:rsidP="004835C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04.09.2021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CE" w:rsidRDefault="004835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CE"/>
    <w:rsid w:val="004835CE"/>
    <w:rsid w:val="006D0023"/>
    <w:rsid w:val="00BE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FF701-46AF-41CB-9A08-488F081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paragraph" w:styleId="4">
    <w:name w:val="heading 4"/>
    <w:basedOn w:val="a"/>
    <w:link w:val="40"/>
    <w:uiPriority w:val="9"/>
    <w:qFormat/>
    <w:pPr>
      <w:spacing w:before="100" w:beforeAutospacing="1" w:after="100" w:afterAutospacing="1"/>
      <w:outlineLvl w:val="3"/>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835CE"/>
    <w:pPr>
      <w:tabs>
        <w:tab w:val="center" w:pos="4677"/>
        <w:tab w:val="right" w:pos="9355"/>
      </w:tabs>
    </w:pPr>
  </w:style>
  <w:style w:type="character" w:customStyle="1" w:styleId="a7">
    <w:name w:val="Верхний колонтитул Знак"/>
    <w:basedOn w:val="a0"/>
    <w:link w:val="a6"/>
    <w:uiPriority w:val="99"/>
    <w:rsid w:val="004835CE"/>
    <w:rPr>
      <w:rFonts w:eastAsiaTheme="minorEastAsia"/>
      <w:sz w:val="24"/>
      <w:szCs w:val="24"/>
    </w:rPr>
  </w:style>
  <w:style w:type="paragraph" w:styleId="a8">
    <w:name w:val="footer"/>
    <w:basedOn w:val="a"/>
    <w:link w:val="a9"/>
    <w:uiPriority w:val="99"/>
    <w:unhideWhenUsed/>
    <w:rsid w:val="004835CE"/>
    <w:pPr>
      <w:tabs>
        <w:tab w:val="center" w:pos="4677"/>
        <w:tab w:val="right" w:pos="9355"/>
      </w:tabs>
    </w:pPr>
  </w:style>
  <w:style w:type="character" w:customStyle="1" w:styleId="a9">
    <w:name w:val="Нижний колонтитул Знак"/>
    <w:basedOn w:val="a0"/>
    <w:link w:val="a8"/>
    <w:uiPriority w:val="99"/>
    <w:rsid w:val="004835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6812060" TargetMode="External"/><Relationship Id="rId18" Type="http://schemas.openxmlformats.org/officeDocument/2006/relationships/hyperlink" Target="http://online.zakon.kz/Document/?doc_id=31952649" TargetMode="External"/><Relationship Id="rId26" Type="http://schemas.openxmlformats.org/officeDocument/2006/relationships/hyperlink" Target="http://online.zakon.kz/Document/?doc_id=36411663" TargetMode="External"/><Relationship Id="rId3" Type="http://schemas.openxmlformats.org/officeDocument/2006/relationships/webSettings" Target="webSettings.xml"/><Relationship Id="rId21" Type="http://schemas.openxmlformats.org/officeDocument/2006/relationships/hyperlink" Target="http://online.zakon.kz/Document/?doc_id=32135635" TargetMode="External"/><Relationship Id="rId34" Type="http://schemas.openxmlformats.org/officeDocument/2006/relationships/footer" Target="footer3.xml"/><Relationship Id="rId7" Type="http://schemas.openxmlformats.org/officeDocument/2006/relationships/hyperlink" Target="http://online.zakon.kz/Document/?doc_id=33778296" TargetMode="External"/><Relationship Id="rId12" Type="http://schemas.openxmlformats.org/officeDocument/2006/relationships/hyperlink" Target="http://online.zakon.kz/Document/?doc_id=36177313" TargetMode="External"/><Relationship Id="rId17" Type="http://schemas.openxmlformats.org/officeDocument/2006/relationships/hyperlink" Target="http://online.zakon.kz/Document/?doc_id=38849094" TargetMode="External"/><Relationship Id="rId25" Type="http://schemas.openxmlformats.org/officeDocument/2006/relationships/hyperlink" Target="http://online.zakon.kz/Document/?doc_id=38873242"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33778296" TargetMode="External"/><Relationship Id="rId20" Type="http://schemas.openxmlformats.org/officeDocument/2006/relationships/hyperlink" Target="http://online.zakon.kz/Document/?doc_id=3539728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38398971" TargetMode="External"/><Relationship Id="rId11" Type="http://schemas.openxmlformats.org/officeDocument/2006/relationships/hyperlink" Target="http://online.zakon.kz/Document/?doc_id=38398971" TargetMode="External"/><Relationship Id="rId24" Type="http://schemas.openxmlformats.org/officeDocument/2006/relationships/hyperlink" Target="http://online.zakon.kz/Document/?doc_id=39730341"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7598319" TargetMode="External"/><Relationship Id="rId23" Type="http://schemas.openxmlformats.org/officeDocument/2006/relationships/hyperlink" Target="http://online.zakon.kz/Document/?doc_id=33128914" TargetMode="External"/><Relationship Id="rId28" Type="http://schemas.openxmlformats.org/officeDocument/2006/relationships/hyperlink" Target="http://online.zakon.kz/Document/?doc_id=34885151" TargetMode="External"/><Relationship Id="rId36" Type="http://schemas.openxmlformats.org/officeDocument/2006/relationships/theme" Target="theme/theme1.xml"/><Relationship Id="rId10" Type="http://schemas.openxmlformats.org/officeDocument/2006/relationships/hyperlink" Target="http://online.zakon.kz/Document/?doc_id=38398971" TargetMode="External"/><Relationship Id="rId19" Type="http://schemas.openxmlformats.org/officeDocument/2006/relationships/hyperlink" Target="http://online.zakon.kz/Document/?doc_id=3660825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7260142" TargetMode="External"/><Relationship Id="rId14" Type="http://schemas.openxmlformats.org/officeDocument/2006/relationships/hyperlink" Target="http://online.zakon.kz/Document/?doc_id=32780498" TargetMode="External"/><Relationship Id="rId22" Type="http://schemas.openxmlformats.org/officeDocument/2006/relationships/hyperlink" Target="http://online.zakon.kz/Document/?doc_id=37565429" TargetMode="External"/><Relationship Id="rId27" Type="http://schemas.openxmlformats.org/officeDocument/2006/relationships/hyperlink" Target="http://online.zakon.kz/Document/?doc_id=35325345"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online.zakon.kz/Document/?doc_id=38849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10767</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vt:lpstr>
    </vt:vector>
  </TitlesOfParts>
  <Company>SPecialiST RePack</Company>
  <LinksUpToDate>false</LinksUpToDate>
  <CharactersWithSpaces>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 (2024.01.01. берілген өзгерістер мен толықтыруларымен) (©Paragraph 2023)</dc:title>
  <dc:subject/>
  <dc:creator>Сергей Мельников</dc:creator>
  <cp:keywords/>
  <dc:description/>
  <cp:lastModifiedBy>Елеу Диляра Қанатқызы</cp:lastModifiedBy>
  <cp:revision>2</cp:revision>
  <dcterms:created xsi:type="dcterms:W3CDTF">2024-01-17T12:10:00Z</dcterms:created>
  <dcterms:modified xsi:type="dcterms:W3CDTF">2024-01-17T12:10:00Z</dcterms:modified>
</cp:coreProperties>
</file>